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4187" w14:textId="1B655551" w:rsidR="00A57E14" w:rsidRPr="00994739" w:rsidRDefault="00A57E14" w:rsidP="00A57E14">
      <w:pPr>
        <w:rPr>
          <w:rFonts w:ascii="Arial" w:eastAsia="Times New Roman" w:hAnsi="Arial" w:cs="Arial"/>
          <w:b/>
          <w:bCs/>
          <w:color w:val="212529"/>
          <w:sz w:val="24"/>
          <w:szCs w:val="24"/>
          <w:lang w:eastAsia="cs-CZ"/>
        </w:rPr>
      </w:pPr>
      <w:r w:rsidRPr="00994739">
        <w:rPr>
          <w:rFonts w:ascii="Arial" w:eastAsia="Times New Roman" w:hAnsi="Arial" w:cs="Arial"/>
          <w:b/>
          <w:bCs/>
          <w:color w:val="212529"/>
          <w:sz w:val="24"/>
          <w:szCs w:val="24"/>
          <w:lang w:eastAsia="cs-CZ"/>
        </w:rPr>
        <w:t>Tisková zpráva</w:t>
      </w:r>
    </w:p>
    <w:p w14:paraId="225394D0" w14:textId="77777777" w:rsidR="00A57E14" w:rsidRDefault="00A57E14" w:rsidP="00A57E14">
      <w:pPr>
        <w:rPr>
          <w:rFonts w:ascii="Arial" w:eastAsia="Times New Roman" w:hAnsi="Arial" w:cs="Arial"/>
          <w:b/>
          <w:bCs/>
          <w:color w:val="212529"/>
          <w:sz w:val="28"/>
          <w:szCs w:val="28"/>
          <w:lang w:eastAsia="cs-CZ"/>
        </w:rPr>
      </w:pPr>
    </w:p>
    <w:p w14:paraId="7B80AEF3" w14:textId="77777777" w:rsidR="00A57E14" w:rsidRDefault="00A57E14" w:rsidP="00851A50">
      <w:pPr>
        <w:jc w:val="both"/>
        <w:rPr>
          <w:rFonts w:ascii="Arial" w:eastAsia="Times New Roman" w:hAnsi="Arial" w:cs="Arial"/>
          <w:b/>
          <w:bCs/>
          <w:color w:val="212529"/>
          <w:sz w:val="28"/>
          <w:szCs w:val="28"/>
          <w:lang w:eastAsia="cs-CZ"/>
        </w:rPr>
      </w:pPr>
      <w:r>
        <w:rPr>
          <w:rFonts w:ascii="Arial" w:eastAsia="Times New Roman" w:hAnsi="Arial" w:cs="Arial"/>
          <w:b/>
          <w:bCs/>
          <w:color w:val="212529"/>
          <w:sz w:val="28"/>
          <w:szCs w:val="28"/>
          <w:lang w:eastAsia="cs-CZ"/>
        </w:rPr>
        <w:t>Kongresové centrum Praha: rekordní výsledky roku 2019</w:t>
      </w:r>
    </w:p>
    <w:p w14:paraId="12C493BF" w14:textId="77777777" w:rsidR="00A57E14" w:rsidRDefault="00A57E14" w:rsidP="00851A50">
      <w:pPr>
        <w:jc w:val="both"/>
        <w:rPr>
          <w:rFonts w:ascii="Arial" w:eastAsia="Times New Roman" w:hAnsi="Arial" w:cs="Arial"/>
          <w:color w:val="212529"/>
          <w:sz w:val="20"/>
          <w:szCs w:val="20"/>
          <w:lang w:eastAsia="cs-CZ"/>
        </w:rPr>
      </w:pPr>
    </w:p>
    <w:p w14:paraId="24B6EAE8" w14:textId="362481B7" w:rsidR="00A57E14" w:rsidRPr="00912AC3" w:rsidRDefault="00A57E14" w:rsidP="00851A50">
      <w:pPr>
        <w:jc w:val="both"/>
        <w:rPr>
          <w:b/>
          <w:color w:val="000000" w:themeColor="text1"/>
          <w:sz w:val="24"/>
          <w:szCs w:val="24"/>
        </w:rPr>
      </w:pPr>
      <w:r w:rsidRPr="00912AC3">
        <w:rPr>
          <w:rFonts w:eastAsia="Times New Roman"/>
          <w:b/>
          <w:color w:val="212529"/>
          <w:sz w:val="24"/>
          <w:szCs w:val="24"/>
          <w:lang w:eastAsia="cs-CZ"/>
        </w:rPr>
        <w:t xml:space="preserve">Praha, 19. srpna 2020 – Společnost </w:t>
      </w:r>
      <w:r w:rsidRPr="00912AC3">
        <w:rPr>
          <w:b/>
          <w:color w:val="000000" w:themeColor="text1"/>
          <w:sz w:val="24"/>
          <w:szCs w:val="24"/>
        </w:rPr>
        <w:t xml:space="preserve">Kongresové centrum Praha, a.s., provozovatel největšího kongresového centra v ČR, dosáhla </w:t>
      </w:r>
      <w:r w:rsidR="001F5FE3">
        <w:rPr>
          <w:b/>
          <w:color w:val="000000" w:themeColor="text1"/>
          <w:sz w:val="24"/>
          <w:szCs w:val="24"/>
        </w:rPr>
        <w:t xml:space="preserve">za </w:t>
      </w:r>
      <w:r w:rsidRPr="00912AC3">
        <w:rPr>
          <w:b/>
          <w:color w:val="000000" w:themeColor="text1"/>
          <w:sz w:val="24"/>
          <w:szCs w:val="24"/>
        </w:rPr>
        <w:t>ro</w:t>
      </w:r>
      <w:r w:rsidR="001F5FE3">
        <w:rPr>
          <w:b/>
          <w:color w:val="000000" w:themeColor="text1"/>
          <w:sz w:val="24"/>
          <w:szCs w:val="24"/>
        </w:rPr>
        <w:t>k</w:t>
      </w:r>
      <w:r w:rsidRPr="00912AC3">
        <w:rPr>
          <w:b/>
          <w:color w:val="000000" w:themeColor="text1"/>
          <w:sz w:val="24"/>
          <w:szCs w:val="24"/>
        </w:rPr>
        <w:t xml:space="preserve"> 2019 rekordních výsledků ve své historii. V</w:t>
      </w:r>
      <w:r w:rsidR="003D4124" w:rsidRPr="00912AC3">
        <w:rPr>
          <w:b/>
          <w:color w:val="000000" w:themeColor="text1"/>
          <w:sz w:val="24"/>
          <w:szCs w:val="24"/>
        </w:rPr>
        <w:t>ý</w:t>
      </w:r>
      <w:r w:rsidRPr="00912AC3">
        <w:rPr>
          <w:b/>
          <w:color w:val="000000" w:themeColor="text1"/>
          <w:sz w:val="24"/>
          <w:szCs w:val="24"/>
        </w:rPr>
        <w:t>nosy vzrostly</w:t>
      </w:r>
      <w:r w:rsidR="003D4124" w:rsidRPr="00912AC3">
        <w:rPr>
          <w:b/>
          <w:color w:val="000000" w:themeColor="text1"/>
          <w:sz w:val="24"/>
          <w:szCs w:val="24"/>
        </w:rPr>
        <w:t xml:space="preserve"> </w:t>
      </w:r>
      <w:r w:rsidRPr="00912AC3">
        <w:rPr>
          <w:b/>
          <w:color w:val="000000" w:themeColor="text1"/>
          <w:sz w:val="24"/>
          <w:szCs w:val="24"/>
        </w:rPr>
        <w:t>me</w:t>
      </w:r>
      <w:r w:rsidR="003D4124" w:rsidRPr="00912AC3">
        <w:rPr>
          <w:b/>
          <w:color w:val="000000" w:themeColor="text1"/>
          <w:sz w:val="24"/>
          <w:szCs w:val="24"/>
        </w:rPr>
        <w:t>zi</w:t>
      </w:r>
      <w:r w:rsidRPr="00912AC3">
        <w:rPr>
          <w:b/>
          <w:color w:val="000000" w:themeColor="text1"/>
          <w:sz w:val="24"/>
          <w:szCs w:val="24"/>
        </w:rPr>
        <w:t>ročně o 12 % na 549 mil. Kč</w:t>
      </w:r>
      <w:r w:rsidR="003D4124" w:rsidRPr="00912AC3">
        <w:rPr>
          <w:b/>
          <w:color w:val="000000" w:themeColor="text1"/>
          <w:sz w:val="24"/>
          <w:szCs w:val="24"/>
        </w:rPr>
        <w:t>,</w:t>
      </w:r>
      <w:r w:rsidRPr="00912AC3">
        <w:rPr>
          <w:b/>
          <w:color w:val="000000" w:themeColor="text1"/>
          <w:sz w:val="24"/>
          <w:szCs w:val="24"/>
        </w:rPr>
        <w:t xml:space="preserve"> </w:t>
      </w:r>
      <w:r w:rsidR="003D4124" w:rsidRPr="00912AC3">
        <w:rPr>
          <w:b/>
          <w:color w:val="000000" w:themeColor="text1"/>
          <w:sz w:val="24"/>
          <w:szCs w:val="24"/>
        </w:rPr>
        <w:t>hospodářský výsledek o 15 % na 38 mil. Kč a</w:t>
      </w:r>
      <w:r w:rsidR="00851A50">
        <w:rPr>
          <w:b/>
          <w:color w:val="000000" w:themeColor="text1"/>
          <w:sz w:val="24"/>
          <w:szCs w:val="24"/>
        </w:rPr>
        <w:t> </w:t>
      </w:r>
      <w:r w:rsidR="003D4124" w:rsidRPr="00912AC3">
        <w:rPr>
          <w:b/>
          <w:color w:val="000000" w:themeColor="text1"/>
          <w:sz w:val="24"/>
          <w:szCs w:val="24"/>
        </w:rPr>
        <w:t xml:space="preserve">ukazatel </w:t>
      </w:r>
      <w:r w:rsidRPr="00912AC3">
        <w:rPr>
          <w:b/>
          <w:color w:val="000000" w:themeColor="text1"/>
          <w:sz w:val="24"/>
          <w:szCs w:val="24"/>
        </w:rPr>
        <w:t xml:space="preserve">EBITDA </w:t>
      </w:r>
      <w:r w:rsidR="003D4124" w:rsidRPr="00912AC3">
        <w:rPr>
          <w:b/>
          <w:color w:val="000000" w:themeColor="text1"/>
          <w:sz w:val="24"/>
          <w:szCs w:val="24"/>
        </w:rPr>
        <w:t>dosáhl 124,3 mil. Kč (+8 %).</w:t>
      </w:r>
      <w:r w:rsidR="00185567">
        <w:rPr>
          <w:b/>
          <w:color w:val="000000" w:themeColor="text1"/>
          <w:sz w:val="24"/>
          <w:szCs w:val="24"/>
        </w:rPr>
        <w:t xml:space="preserve"> </w:t>
      </w:r>
      <w:r w:rsidR="001F5FE3">
        <w:rPr>
          <w:b/>
          <w:color w:val="000000" w:themeColor="text1"/>
          <w:sz w:val="24"/>
          <w:szCs w:val="24"/>
        </w:rPr>
        <w:t>Rok 2020 a</w:t>
      </w:r>
      <w:r w:rsidR="00185567">
        <w:rPr>
          <w:b/>
          <w:color w:val="000000" w:themeColor="text1"/>
          <w:sz w:val="24"/>
          <w:szCs w:val="24"/>
        </w:rPr>
        <w:t xml:space="preserve"> </w:t>
      </w:r>
      <w:r w:rsidR="001F5FE3">
        <w:rPr>
          <w:b/>
          <w:color w:val="000000" w:themeColor="text1"/>
          <w:sz w:val="24"/>
          <w:szCs w:val="24"/>
        </w:rPr>
        <w:t xml:space="preserve">opatření související s onemocněním COVID-19 však </w:t>
      </w:r>
      <w:r w:rsidR="00196D98">
        <w:rPr>
          <w:b/>
          <w:color w:val="000000" w:themeColor="text1"/>
          <w:sz w:val="24"/>
          <w:szCs w:val="24"/>
        </w:rPr>
        <w:t xml:space="preserve">bohužel </w:t>
      </w:r>
      <w:r w:rsidR="00185567">
        <w:rPr>
          <w:b/>
          <w:color w:val="000000" w:themeColor="text1"/>
          <w:sz w:val="24"/>
          <w:szCs w:val="24"/>
        </w:rPr>
        <w:t>způsobí prop</w:t>
      </w:r>
      <w:r w:rsidR="001F5FE3">
        <w:rPr>
          <w:b/>
          <w:color w:val="000000" w:themeColor="text1"/>
          <w:sz w:val="24"/>
          <w:szCs w:val="24"/>
        </w:rPr>
        <w:t>a</w:t>
      </w:r>
      <w:r w:rsidR="00185567">
        <w:rPr>
          <w:b/>
          <w:color w:val="000000" w:themeColor="text1"/>
          <w:sz w:val="24"/>
          <w:szCs w:val="24"/>
        </w:rPr>
        <w:t xml:space="preserve">d </w:t>
      </w:r>
      <w:r w:rsidR="00D31CC9">
        <w:rPr>
          <w:b/>
          <w:color w:val="000000" w:themeColor="text1"/>
          <w:sz w:val="24"/>
          <w:szCs w:val="24"/>
        </w:rPr>
        <w:t>tržeb</w:t>
      </w:r>
      <w:r w:rsidR="00185567">
        <w:rPr>
          <w:b/>
          <w:color w:val="000000" w:themeColor="text1"/>
          <w:sz w:val="24"/>
          <w:szCs w:val="24"/>
        </w:rPr>
        <w:t xml:space="preserve"> KCP</w:t>
      </w:r>
      <w:r w:rsidR="001F5FE3">
        <w:rPr>
          <w:b/>
          <w:color w:val="000000" w:themeColor="text1"/>
          <w:sz w:val="24"/>
          <w:szCs w:val="24"/>
        </w:rPr>
        <w:t xml:space="preserve"> o desítky procent.</w:t>
      </w:r>
    </w:p>
    <w:p w14:paraId="185E9D6D" w14:textId="77777777" w:rsidR="003D4124" w:rsidRPr="00A57E14" w:rsidRDefault="003D4124" w:rsidP="00851A50">
      <w:pPr>
        <w:jc w:val="both"/>
        <w:rPr>
          <w:color w:val="000000" w:themeColor="text1"/>
          <w:sz w:val="24"/>
          <w:szCs w:val="24"/>
        </w:rPr>
      </w:pPr>
    </w:p>
    <w:p w14:paraId="00CA1B98" w14:textId="322BCADC" w:rsidR="00A57E14" w:rsidRDefault="003D4124" w:rsidP="00851A50">
      <w:pPr>
        <w:jc w:val="both"/>
        <w:rPr>
          <w:color w:val="000000" w:themeColor="text1"/>
          <w:sz w:val="24"/>
          <w:szCs w:val="24"/>
        </w:rPr>
      </w:pPr>
      <w:r>
        <w:rPr>
          <w:color w:val="000000" w:themeColor="text1"/>
          <w:sz w:val="24"/>
          <w:szCs w:val="24"/>
        </w:rPr>
        <w:t xml:space="preserve">Tržby z </w:t>
      </w:r>
      <w:r w:rsidRPr="005318D7">
        <w:rPr>
          <w:color w:val="000000" w:themeColor="text1"/>
          <w:sz w:val="24"/>
          <w:szCs w:val="24"/>
          <w:u w:val="single"/>
        </w:rPr>
        <w:t>k</w:t>
      </w:r>
      <w:r w:rsidR="00A57E14" w:rsidRPr="005318D7">
        <w:rPr>
          <w:color w:val="000000" w:themeColor="text1"/>
          <w:sz w:val="24"/>
          <w:szCs w:val="24"/>
          <w:u w:val="single"/>
        </w:rPr>
        <w:t>rátkodob</w:t>
      </w:r>
      <w:r w:rsidRPr="005318D7">
        <w:rPr>
          <w:color w:val="000000" w:themeColor="text1"/>
          <w:sz w:val="24"/>
          <w:szCs w:val="24"/>
          <w:u w:val="single"/>
        </w:rPr>
        <w:t>ých</w:t>
      </w:r>
      <w:r w:rsidR="00A57E14" w:rsidRPr="005318D7">
        <w:rPr>
          <w:color w:val="000000" w:themeColor="text1"/>
          <w:sz w:val="24"/>
          <w:szCs w:val="24"/>
          <w:u w:val="single"/>
        </w:rPr>
        <w:t xml:space="preserve"> pronájm</w:t>
      </w:r>
      <w:r w:rsidRPr="005318D7">
        <w:rPr>
          <w:color w:val="000000" w:themeColor="text1"/>
          <w:sz w:val="24"/>
          <w:szCs w:val="24"/>
          <w:u w:val="single"/>
        </w:rPr>
        <w:t>ů</w:t>
      </w:r>
      <w:r>
        <w:rPr>
          <w:color w:val="000000" w:themeColor="text1"/>
          <w:sz w:val="24"/>
          <w:szCs w:val="24"/>
        </w:rPr>
        <w:t xml:space="preserve"> stouply o 10 % na 166 mil. Kč, </w:t>
      </w:r>
      <w:r w:rsidR="002909CC" w:rsidRPr="002909CC">
        <w:rPr>
          <w:color w:val="000000" w:themeColor="text1"/>
          <w:sz w:val="24"/>
          <w:szCs w:val="24"/>
        </w:rPr>
        <w:t xml:space="preserve">zejména </w:t>
      </w:r>
      <w:r w:rsidR="002909CC">
        <w:rPr>
          <w:color w:val="000000" w:themeColor="text1"/>
          <w:sz w:val="24"/>
          <w:szCs w:val="24"/>
        </w:rPr>
        <w:t xml:space="preserve">díky </w:t>
      </w:r>
      <w:r w:rsidR="002909CC" w:rsidRPr="002909CC">
        <w:rPr>
          <w:color w:val="000000" w:themeColor="text1"/>
          <w:sz w:val="24"/>
          <w:szCs w:val="24"/>
        </w:rPr>
        <w:t xml:space="preserve">získání většího počtu akcí v klíčovém segmentu akcí s obratem nad 1 </w:t>
      </w:r>
      <w:r w:rsidR="00185567">
        <w:rPr>
          <w:color w:val="000000" w:themeColor="text1"/>
          <w:sz w:val="24"/>
          <w:szCs w:val="24"/>
        </w:rPr>
        <w:t>mil.</w:t>
      </w:r>
      <w:r w:rsidR="002909CC" w:rsidRPr="002909CC">
        <w:rPr>
          <w:color w:val="000000" w:themeColor="text1"/>
          <w:sz w:val="24"/>
          <w:szCs w:val="24"/>
        </w:rPr>
        <w:t xml:space="preserve"> </w:t>
      </w:r>
      <w:r w:rsidR="00185567">
        <w:rPr>
          <w:color w:val="000000" w:themeColor="text1"/>
          <w:sz w:val="24"/>
          <w:szCs w:val="24"/>
        </w:rPr>
        <w:t>Kč</w:t>
      </w:r>
      <w:r w:rsidR="002909CC" w:rsidRPr="002909CC">
        <w:rPr>
          <w:color w:val="000000" w:themeColor="text1"/>
          <w:sz w:val="24"/>
          <w:szCs w:val="24"/>
        </w:rPr>
        <w:t xml:space="preserve"> </w:t>
      </w:r>
      <w:r w:rsidR="002909CC">
        <w:rPr>
          <w:color w:val="000000" w:themeColor="text1"/>
          <w:sz w:val="24"/>
          <w:szCs w:val="24"/>
        </w:rPr>
        <w:t xml:space="preserve">(33 akcí oproti 28 v roce 2018). </w:t>
      </w:r>
      <w:r w:rsidR="00843F90">
        <w:rPr>
          <w:color w:val="000000" w:themeColor="text1"/>
          <w:sz w:val="24"/>
          <w:szCs w:val="24"/>
        </w:rPr>
        <w:t>P</w:t>
      </w:r>
      <w:r w:rsidR="002909CC" w:rsidRPr="002909CC">
        <w:rPr>
          <w:color w:val="000000" w:themeColor="text1"/>
          <w:sz w:val="24"/>
          <w:szCs w:val="24"/>
        </w:rPr>
        <w:t xml:space="preserve">řispěl </w:t>
      </w:r>
      <w:r w:rsidR="002909CC">
        <w:rPr>
          <w:color w:val="000000" w:themeColor="text1"/>
          <w:sz w:val="24"/>
          <w:szCs w:val="24"/>
        </w:rPr>
        <w:t xml:space="preserve">i </w:t>
      </w:r>
      <w:r w:rsidR="00A57E14" w:rsidRPr="00A57E14">
        <w:rPr>
          <w:color w:val="000000" w:themeColor="text1"/>
          <w:sz w:val="24"/>
          <w:szCs w:val="24"/>
        </w:rPr>
        <w:t>růst počtu akcí</w:t>
      </w:r>
      <w:r w:rsidRPr="003D4124">
        <w:rPr>
          <w:color w:val="000000" w:themeColor="text1"/>
          <w:sz w:val="24"/>
          <w:szCs w:val="24"/>
        </w:rPr>
        <w:t xml:space="preserve"> </w:t>
      </w:r>
      <w:r>
        <w:rPr>
          <w:color w:val="000000" w:themeColor="text1"/>
          <w:sz w:val="24"/>
          <w:szCs w:val="24"/>
        </w:rPr>
        <w:t>o 8 % na celkových 205</w:t>
      </w:r>
      <w:r w:rsidR="000278AB">
        <w:rPr>
          <w:color w:val="000000" w:themeColor="text1"/>
          <w:sz w:val="24"/>
          <w:szCs w:val="24"/>
        </w:rPr>
        <w:t xml:space="preserve"> </w:t>
      </w:r>
      <w:r w:rsidR="00912AC3">
        <w:rPr>
          <w:color w:val="000000" w:themeColor="text1"/>
          <w:sz w:val="24"/>
          <w:szCs w:val="24"/>
        </w:rPr>
        <w:t xml:space="preserve">akcí </w:t>
      </w:r>
      <w:r w:rsidR="000278AB" w:rsidRPr="00A57E14">
        <w:rPr>
          <w:color w:val="000000" w:themeColor="text1"/>
          <w:sz w:val="24"/>
          <w:szCs w:val="24"/>
        </w:rPr>
        <w:t>všech typů</w:t>
      </w:r>
      <w:r w:rsidR="000278AB">
        <w:rPr>
          <w:color w:val="000000" w:themeColor="text1"/>
          <w:sz w:val="24"/>
          <w:szCs w:val="24"/>
        </w:rPr>
        <w:t xml:space="preserve"> - </w:t>
      </w:r>
      <w:r w:rsidR="000278AB" w:rsidRPr="000278AB">
        <w:rPr>
          <w:color w:val="000000" w:themeColor="text1"/>
          <w:sz w:val="24"/>
          <w:szCs w:val="24"/>
        </w:rPr>
        <w:t>korporátní, kulturní, asociační</w:t>
      </w:r>
      <w:r>
        <w:rPr>
          <w:color w:val="000000" w:themeColor="text1"/>
          <w:sz w:val="24"/>
          <w:szCs w:val="24"/>
        </w:rPr>
        <w:t xml:space="preserve">. U </w:t>
      </w:r>
      <w:r w:rsidRPr="005318D7">
        <w:rPr>
          <w:color w:val="000000" w:themeColor="text1"/>
          <w:sz w:val="24"/>
          <w:szCs w:val="24"/>
          <w:u w:val="single"/>
        </w:rPr>
        <w:t>dlouhodobých pronájmů</w:t>
      </w:r>
      <w:r>
        <w:rPr>
          <w:color w:val="000000" w:themeColor="text1"/>
          <w:sz w:val="24"/>
          <w:szCs w:val="24"/>
        </w:rPr>
        <w:t xml:space="preserve"> se podařilo </w:t>
      </w:r>
      <w:r w:rsidR="00C47A31">
        <w:rPr>
          <w:color w:val="000000" w:themeColor="text1"/>
          <w:sz w:val="24"/>
          <w:szCs w:val="24"/>
        </w:rPr>
        <w:t>udržet</w:t>
      </w:r>
      <w:r w:rsidR="00912AC3">
        <w:rPr>
          <w:color w:val="000000" w:themeColor="text1"/>
          <w:sz w:val="24"/>
          <w:szCs w:val="24"/>
        </w:rPr>
        <w:t xml:space="preserve"> </w:t>
      </w:r>
      <w:r w:rsidR="00C47A31" w:rsidRPr="00C47A31">
        <w:rPr>
          <w:color w:val="000000" w:themeColor="text1"/>
          <w:sz w:val="24"/>
          <w:szCs w:val="24"/>
        </w:rPr>
        <w:t>100% obsazenost</w:t>
      </w:r>
      <w:r w:rsidR="00912AC3" w:rsidRPr="00912AC3">
        <w:rPr>
          <w:color w:val="000000" w:themeColor="text1"/>
          <w:sz w:val="24"/>
          <w:szCs w:val="24"/>
        </w:rPr>
        <w:t xml:space="preserve"> </w:t>
      </w:r>
      <w:r w:rsidR="00912AC3" w:rsidRPr="00C47A31">
        <w:rPr>
          <w:color w:val="000000" w:themeColor="text1"/>
          <w:sz w:val="24"/>
          <w:szCs w:val="24"/>
        </w:rPr>
        <w:t xml:space="preserve">prostor </w:t>
      </w:r>
      <w:r w:rsidR="00912AC3">
        <w:rPr>
          <w:color w:val="000000" w:themeColor="text1"/>
          <w:sz w:val="24"/>
          <w:szCs w:val="24"/>
        </w:rPr>
        <w:t>v </w:t>
      </w:r>
      <w:r w:rsidR="00912AC3" w:rsidRPr="00C47A31">
        <w:rPr>
          <w:color w:val="000000" w:themeColor="text1"/>
          <w:sz w:val="24"/>
          <w:szCs w:val="24"/>
        </w:rPr>
        <w:t xml:space="preserve">budově </w:t>
      </w:r>
      <w:r w:rsidR="00912AC3">
        <w:rPr>
          <w:color w:val="000000" w:themeColor="text1"/>
          <w:sz w:val="24"/>
          <w:szCs w:val="24"/>
        </w:rPr>
        <w:t xml:space="preserve">Business Centre Vyšehrad a </w:t>
      </w:r>
      <w:r w:rsidR="0020493A">
        <w:rPr>
          <w:color w:val="000000" w:themeColor="text1"/>
          <w:sz w:val="24"/>
          <w:szCs w:val="24"/>
        </w:rPr>
        <w:t xml:space="preserve">zvýšit </w:t>
      </w:r>
      <w:r w:rsidR="00912AC3" w:rsidRPr="00C47A31">
        <w:rPr>
          <w:color w:val="000000" w:themeColor="text1"/>
          <w:sz w:val="24"/>
          <w:szCs w:val="24"/>
        </w:rPr>
        <w:t>obsazenost</w:t>
      </w:r>
      <w:r w:rsidR="00912AC3">
        <w:rPr>
          <w:color w:val="000000" w:themeColor="text1"/>
          <w:sz w:val="24"/>
          <w:szCs w:val="24"/>
        </w:rPr>
        <w:t xml:space="preserve"> v</w:t>
      </w:r>
      <w:r w:rsidR="00912AC3" w:rsidRPr="00C47A31">
        <w:rPr>
          <w:color w:val="000000" w:themeColor="text1"/>
          <w:sz w:val="24"/>
          <w:szCs w:val="24"/>
        </w:rPr>
        <w:t xml:space="preserve"> hl</w:t>
      </w:r>
      <w:r w:rsidR="00912AC3">
        <w:rPr>
          <w:color w:val="000000" w:themeColor="text1"/>
          <w:sz w:val="24"/>
          <w:szCs w:val="24"/>
        </w:rPr>
        <w:t>avní budově kongresového centra</w:t>
      </w:r>
      <w:r w:rsidR="002909CC">
        <w:rPr>
          <w:color w:val="000000" w:themeColor="text1"/>
          <w:sz w:val="24"/>
          <w:szCs w:val="24"/>
        </w:rPr>
        <w:t xml:space="preserve"> na </w:t>
      </w:r>
      <w:r w:rsidR="002909CC" w:rsidRPr="00C47A31">
        <w:rPr>
          <w:color w:val="000000" w:themeColor="text1"/>
          <w:sz w:val="24"/>
          <w:szCs w:val="24"/>
        </w:rPr>
        <w:t>93</w:t>
      </w:r>
      <w:r w:rsidR="002909CC">
        <w:rPr>
          <w:color w:val="000000" w:themeColor="text1"/>
          <w:sz w:val="24"/>
          <w:szCs w:val="24"/>
        </w:rPr>
        <w:t xml:space="preserve"> </w:t>
      </w:r>
      <w:r w:rsidR="002909CC" w:rsidRPr="00C47A31">
        <w:rPr>
          <w:color w:val="000000" w:themeColor="text1"/>
          <w:sz w:val="24"/>
          <w:szCs w:val="24"/>
        </w:rPr>
        <w:t>%</w:t>
      </w:r>
      <w:r w:rsidR="00912AC3">
        <w:rPr>
          <w:color w:val="000000" w:themeColor="text1"/>
          <w:sz w:val="24"/>
          <w:szCs w:val="24"/>
        </w:rPr>
        <w:t xml:space="preserve">. </w:t>
      </w:r>
      <w:r w:rsidR="00A57E14" w:rsidRPr="00A57E14">
        <w:rPr>
          <w:color w:val="000000" w:themeColor="text1"/>
          <w:sz w:val="24"/>
          <w:szCs w:val="24"/>
        </w:rPr>
        <w:t xml:space="preserve">Tržby hotelu </w:t>
      </w:r>
      <w:proofErr w:type="spellStart"/>
      <w:r w:rsidR="00912AC3" w:rsidRPr="00912AC3">
        <w:rPr>
          <w:color w:val="000000" w:themeColor="text1"/>
          <w:sz w:val="24"/>
          <w:szCs w:val="24"/>
        </w:rPr>
        <w:t>Holiday</w:t>
      </w:r>
      <w:proofErr w:type="spellEnd"/>
      <w:r w:rsidR="00912AC3" w:rsidRPr="00912AC3">
        <w:rPr>
          <w:color w:val="000000" w:themeColor="text1"/>
          <w:sz w:val="24"/>
          <w:szCs w:val="24"/>
        </w:rPr>
        <w:t xml:space="preserve"> Inn </w:t>
      </w:r>
      <w:r w:rsidR="00912AC3">
        <w:rPr>
          <w:color w:val="000000" w:themeColor="text1"/>
          <w:sz w:val="24"/>
          <w:szCs w:val="24"/>
        </w:rPr>
        <w:t>PCC, který je součástí KCP, dosáhly 167 mil. Kč (+8 %).</w:t>
      </w:r>
    </w:p>
    <w:p w14:paraId="64914426" w14:textId="77777777" w:rsidR="00A57E14" w:rsidRDefault="00A57E14" w:rsidP="00851A50">
      <w:pPr>
        <w:jc w:val="both"/>
        <w:rPr>
          <w:color w:val="000000" w:themeColor="text1"/>
          <w:sz w:val="24"/>
          <w:szCs w:val="24"/>
        </w:rPr>
      </w:pPr>
    </w:p>
    <w:p w14:paraId="71F55948" w14:textId="185AA435" w:rsidR="005318D7" w:rsidRDefault="00912AC3" w:rsidP="00851A50">
      <w:pPr>
        <w:jc w:val="both"/>
        <w:rPr>
          <w:color w:val="000000" w:themeColor="text1"/>
          <w:sz w:val="24"/>
          <w:szCs w:val="24"/>
        </w:rPr>
      </w:pPr>
      <w:r>
        <w:rPr>
          <w:color w:val="000000" w:themeColor="text1"/>
          <w:sz w:val="24"/>
          <w:szCs w:val="24"/>
        </w:rPr>
        <w:t>P</w:t>
      </w:r>
      <w:r w:rsidR="00A57E14" w:rsidRPr="00A57E14">
        <w:rPr>
          <w:color w:val="000000" w:themeColor="text1"/>
          <w:sz w:val="24"/>
          <w:szCs w:val="24"/>
        </w:rPr>
        <w:t>okračoval projekt</w:t>
      </w:r>
      <w:r>
        <w:rPr>
          <w:color w:val="000000" w:themeColor="text1"/>
          <w:sz w:val="24"/>
          <w:szCs w:val="24"/>
        </w:rPr>
        <w:t xml:space="preserve"> </w:t>
      </w:r>
      <w:r w:rsidRPr="005318D7">
        <w:rPr>
          <w:color w:val="000000" w:themeColor="text1"/>
          <w:sz w:val="24"/>
          <w:szCs w:val="24"/>
          <w:u w:val="single"/>
        </w:rPr>
        <w:t>rekonstrukce a dostavby kongresového centra</w:t>
      </w:r>
      <w:r>
        <w:rPr>
          <w:color w:val="000000" w:themeColor="text1"/>
          <w:sz w:val="24"/>
          <w:szCs w:val="24"/>
        </w:rPr>
        <w:t>. Investice</w:t>
      </w:r>
      <w:r w:rsidR="00A57E14" w:rsidRPr="00A57E14">
        <w:rPr>
          <w:color w:val="000000" w:themeColor="text1"/>
          <w:sz w:val="24"/>
          <w:szCs w:val="24"/>
        </w:rPr>
        <w:t xml:space="preserve"> </w:t>
      </w:r>
      <w:r>
        <w:rPr>
          <w:color w:val="000000" w:themeColor="text1"/>
          <w:sz w:val="24"/>
          <w:szCs w:val="24"/>
        </w:rPr>
        <w:t xml:space="preserve">ve výši </w:t>
      </w:r>
      <w:r w:rsidR="00A57E14" w:rsidRPr="00A57E14">
        <w:rPr>
          <w:color w:val="000000" w:themeColor="text1"/>
          <w:sz w:val="24"/>
          <w:szCs w:val="24"/>
        </w:rPr>
        <w:t xml:space="preserve">81 mil. Kč </w:t>
      </w:r>
      <w:r>
        <w:rPr>
          <w:color w:val="000000" w:themeColor="text1"/>
          <w:sz w:val="24"/>
          <w:szCs w:val="24"/>
        </w:rPr>
        <w:t xml:space="preserve">směřovaly </w:t>
      </w:r>
      <w:r w:rsidR="00A57E14" w:rsidRPr="00A57E14">
        <w:rPr>
          <w:color w:val="000000" w:themeColor="text1"/>
          <w:sz w:val="24"/>
          <w:szCs w:val="24"/>
        </w:rPr>
        <w:t>v r</w:t>
      </w:r>
      <w:r>
        <w:rPr>
          <w:color w:val="000000" w:themeColor="text1"/>
          <w:sz w:val="24"/>
          <w:szCs w:val="24"/>
        </w:rPr>
        <w:t>oce</w:t>
      </w:r>
      <w:r w:rsidR="00A57E14" w:rsidRPr="00A57E14">
        <w:rPr>
          <w:color w:val="000000" w:themeColor="text1"/>
          <w:sz w:val="24"/>
          <w:szCs w:val="24"/>
        </w:rPr>
        <w:t xml:space="preserve"> 2</w:t>
      </w:r>
      <w:r>
        <w:rPr>
          <w:color w:val="000000" w:themeColor="text1"/>
          <w:sz w:val="24"/>
          <w:szCs w:val="24"/>
        </w:rPr>
        <w:t>019 zejména do z</w:t>
      </w:r>
      <w:r w:rsidR="00A57E14" w:rsidRPr="00A57E14">
        <w:rPr>
          <w:color w:val="000000" w:themeColor="text1"/>
          <w:sz w:val="24"/>
          <w:szCs w:val="24"/>
        </w:rPr>
        <w:t>ateplení a</w:t>
      </w:r>
      <w:r>
        <w:rPr>
          <w:color w:val="000000" w:themeColor="text1"/>
          <w:sz w:val="24"/>
          <w:szCs w:val="24"/>
        </w:rPr>
        <w:t xml:space="preserve"> hydroizolace střešního pláště, </w:t>
      </w:r>
      <w:r w:rsidR="00A57E14" w:rsidRPr="00A57E14">
        <w:rPr>
          <w:color w:val="000000" w:themeColor="text1"/>
          <w:sz w:val="24"/>
          <w:szCs w:val="24"/>
        </w:rPr>
        <w:t>rekonstrukce šaten úči</w:t>
      </w:r>
      <w:r>
        <w:rPr>
          <w:color w:val="000000" w:themeColor="text1"/>
          <w:sz w:val="24"/>
          <w:szCs w:val="24"/>
        </w:rPr>
        <w:t xml:space="preserve">nkujících a vybraných salonků, </w:t>
      </w:r>
      <w:r w:rsidR="00A57E14" w:rsidRPr="00A57E14">
        <w:rPr>
          <w:color w:val="000000" w:themeColor="text1"/>
          <w:sz w:val="24"/>
          <w:szCs w:val="24"/>
        </w:rPr>
        <w:t>audit</w:t>
      </w:r>
      <w:r>
        <w:rPr>
          <w:color w:val="000000" w:themeColor="text1"/>
          <w:sz w:val="24"/>
          <w:szCs w:val="24"/>
        </w:rPr>
        <w:t xml:space="preserve">u vzduchotechniky budovy a </w:t>
      </w:r>
      <w:r w:rsidR="00A57E14" w:rsidRPr="00A57E14">
        <w:rPr>
          <w:color w:val="000000" w:themeColor="text1"/>
          <w:sz w:val="24"/>
          <w:szCs w:val="24"/>
        </w:rPr>
        <w:t>modernizace divadelní zdviže</w:t>
      </w:r>
      <w:r w:rsidR="002909CC">
        <w:rPr>
          <w:color w:val="000000" w:themeColor="text1"/>
          <w:sz w:val="24"/>
          <w:szCs w:val="24"/>
        </w:rPr>
        <w:t xml:space="preserve">. Firma vybudovala </w:t>
      </w:r>
      <w:r w:rsidR="00956043">
        <w:rPr>
          <w:color w:val="000000" w:themeColor="text1"/>
          <w:sz w:val="24"/>
          <w:szCs w:val="24"/>
        </w:rPr>
        <w:t xml:space="preserve">datové </w:t>
      </w:r>
      <w:r w:rsidR="00A57E14" w:rsidRPr="00A57E14">
        <w:rPr>
          <w:color w:val="000000" w:themeColor="text1"/>
          <w:sz w:val="24"/>
          <w:szCs w:val="24"/>
        </w:rPr>
        <w:t>centrum nové generace s certifikací Tier3</w:t>
      </w:r>
      <w:r w:rsidR="002909CC">
        <w:rPr>
          <w:color w:val="000000" w:themeColor="text1"/>
          <w:sz w:val="24"/>
          <w:szCs w:val="24"/>
        </w:rPr>
        <w:t xml:space="preserve"> s plně pokročilou virtualizací a dokončila </w:t>
      </w:r>
      <w:r w:rsidRPr="00912AC3">
        <w:rPr>
          <w:color w:val="000000" w:themeColor="text1"/>
          <w:sz w:val="24"/>
          <w:szCs w:val="24"/>
        </w:rPr>
        <w:t>další fáz</w:t>
      </w:r>
      <w:r w:rsidR="002909CC">
        <w:rPr>
          <w:color w:val="000000" w:themeColor="text1"/>
          <w:sz w:val="24"/>
          <w:szCs w:val="24"/>
        </w:rPr>
        <w:t>i</w:t>
      </w:r>
      <w:r w:rsidRPr="00912AC3">
        <w:rPr>
          <w:color w:val="000000" w:themeColor="text1"/>
          <w:sz w:val="24"/>
          <w:szCs w:val="24"/>
        </w:rPr>
        <w:t xml:space="preserve"> renovace standardních pokojů v</w:t>
      </w:r>
      <w:r w:rsidR="002909CC">
        <w:rPr>
          <w:color w:val="000000" w:themeColor="text1"/>
          <w:sz w:val="24"/>
          <w:szCs w:val="24"/>
        </w:rPr>
        <w:t> </w:t>
      </w:r>
      <w:r w:rsidRPr="00912AC3">
        <w:rPr>
          <w:color w:val="000000" w:themeColor="text1"/>
          <w:sz w:val="24"/>
          <w:szCs w:val="24"/>
        </w:rPr>
        <w:t>hotelu</w:t>
      </w:r>
      <w:r w:rsidR="002909CC">
        <w:rPr>
          <w:color w:val="000000" w:themeColor="text1"/>
          <w:sz w:val="24"/>
          <w:szCs w:val="24"/>
        </w:rPr>
        <w:t>.</w:t>
      </w:r>
      <w:r w:rsidR="00843F90">
        <w:rPr>
          <w:color w:val="000000" w:themeColor="text1"/>
          <w:sz w:val="24"/>
          <w:szCs w:val="24"/>
        </w:rPr>
        <w:t xml:space="preserve"> </w:t>
      </w:r>
      <w:r w:rsidR="00956043">
        <w:rPr>
          <w:color w:val="000000" w:themeColor="text1"/>
          <w:sz w:val="24"/>
          <w:szCs w:val="24"/>
        </w:rPr>
        <w:t xml:space="preserve">KCP </w:t>
      </w:r>
      <w:r w:rsidR="00D31CC9">
        <w:rPr>
          <w:color w:val="000000" w:themeColor="text1"/>
          <w:sz w:val="24"/>
          <w:szCs w:val="24"/>
        </w:rPr>
        <w:t>se věnovalo i dalším přípravným</w:t>
      </w:r>
      <w:r w:rsidR="00956043">
        <w:rPr>
          <w:color w:val="000000" w:themeColor="text1"/>
          <w:sz w:val="24"/>
          <w:szCs w:val="24"/>
        </w:rPr>
        <w:t xml:space="preserve"> prac</w:t>
      </w:r>
      <w:r w:rsidR="005318D7">
        <w:rPr>
          <w:color w:val="000000" w:themeColor="text1"/>
          <w:sz w:val="24"/>
          <w:szCs w:val="24"/>
        </w:rPr>
        <w:t>í</w:t>
      </w:r>
      <w:r w:rsidR="00956043">
        <w:rPr>
          <w:color w:val="000000" w:themeColor="text1"/>
          <w:sz w:val="24"/>
          <w:szCs w:val="24"/>
        </w:rPr>
        <w:t>m</w:t>
      </w:r>
      <w:r w:rsidR="00956043" w:rsidRPr="00956043">
        <w:rPr>
          <w:color w:val="000000" w:themeColor="text1"/>
          <w:sz w:val="24"/>
          <w:szCs w:val="24"/>
        </w:rPr>
        <w:t xml:space="preserve"> na </w:t>
      </w:r>
      <w:r w:rsidR="000D26BF">
        <w:rPr>
          <w:color w:val="000000" w:themeColor="text1"/>
          <w:sz w:val="24"/>
          <w:szCs w:val="24"/>
          <w:u w:val="single"/>
        </w:rPr>
        <w:t>projektu výstavby n</w:t>
      </w:r>
      <w:r w:rsidR="00956043" w:rsidRPr="005318D7">
        <w:rPr>
          <w:color w:val="000000" w:themeColor="text1"/>
          <w:sz w:val="24"/>
          <w:szCs w:val="24"/>
          <w:u w:val="single"/>
        </w:rPr>
        <w:t xml:space="preserve">ové </w:t>
      </w:r>
      <w:r w:rsidR="000D26BF">
        <w:rPr>
          <w:color w:val="000000" w:themeColor="text1"/>
          <w:sz w:val="24"/>
          <w:szCs w:val="24"/>
          <w:u w:val="single"/>
        </w:rPr>
        <w:t xml:space="preserve">výstavní </w:t>
      </w:r>
      <w:r w:rsidR="00956043" w:rsidRPr="005318D7">
        <w:rPr>
          <w:color w:val="000000" w:themeColor="text1"/>
          <w:sz w:val="24"/>
          <w:szCs w:val="24"/>
          <w:u w:val="single"/>
        </w:rPr>
        <w:t>haly</w:t>
      </w:r>
      <w:r w:rsidR="00956043" w:rsidRPr="00956043">
        <w:rPr>
          <w:color w:val="000000" w:themeColor="text1"/>
          <w:sz w:val="24"/>
          <w:szCs w:val="24"/>
        </w:rPr>
        <w:t>, která je základním předpokladem pro získání velkých mezinárodních akcí s doprovodnou výstavou s</w:t>
      </w:r>
      <w:r w:rsidR="00851A50">
        <w:rPr>
          <w:color w:val="000000" w:themeColor="text1"/>
          <w:sz w:val="24"/>
          <w:szCs w:val="24"/>
        </w:rPr>
        <w:t> </w:t>
      </w:r>
      <w:r w:rsidR="00956043" w:rsidRPr="00956043">
        <w:rPr>
          <w:color w:val="000000" w:themeColor="text1"/>
          <w:sz w:val="24"/>
          <w:szCs w:val="24"/>
        </w:rPr>
        <w:t>více tisíci delegáty.</w:t>
      </w:r>
      <w:r w:rsidR="005318D7">
        <w:rPr>
          <w:color w:val="000000" w:themeColor="text1"/>
          <w:sz w:val="24"/>
          <w:szCs w:val="24"/>
        </w:rPr>
        <w:t xml:space="preserve"> V průběhu roku 2019 také </w:t>
      </w:r>
      <w:r w:rsidR="005318D7" w:rsidRPr="005318D7">
        <w:rPr>
          <w:color w:val="000000" w:themeColor="text1"/>
          <w:sz w:val="24"/>
          <w:szCs w:val="24"/>
        </w:rPr>
        <w:t xml:space="preserve">KCP </w:t>
      </w:r>
      <w:r w:rsidR="005318D7">
        <w:rPr>
          <w:color w:val="000000" w:themeColor="text1"/>
          <w:sz w:val="24"/>
          <w:szCs w:val="24"/>
        </w:rPr>
        <w:t>obhájilo</w:t>
      </w:r>
      <w:r w:rsidR="005318D7" w:rsidRPr="005318D7">
        <w:rPr>
          <w:color w:val="000000" w:themeColor="text1"/>
          <w:sz w:val="24"/>
          <w:szCs w:val="24"/>
        </w:rPr>
        <w:t xml:space="preserve"> </w:t>
      </w:r>
      <w:r w:rsidR="005318D7">
        <w:rPr>
          <w:color w:val="000000" w:themeColor="text1"/>
          <w:sz w:val="24"/>
          <w:szCs w:val="24"/>
        </w:rPr>
        <w:t xml:space="preserve">své umístění v </w:t>
      </w:r>
      <w:proofErr w:type="spellStart"/>
      <w:r w:rsidR="005318D7" w:rsidRPr="005318D7">
        <w:rPr>
          <w:color w:val="000000" w:themeColor="text1"/>
          <w:sz w:val="24"/>
          <w:szCs w:val="24"/>
        </w:rPr>
        <w:t>Superbrands</w:t>
      </w:r>
      <w:proofErr w:type="spellEnd"/>
      <w:r w:rsidR="005318D7" w:rsidRPr="005318D7">
        <w:rPr>
          <w:color w:val="000000" w:themeColor="text1"/>
          <w:sz w:val="24"/>
          <w:szCs w:val="24"/>
        </w:rPr>
        <w:t xml:space="preserve"> </w:t>
      </w:r>
      <w:r w:rsidR="00851A50">
        <w:rPr>
          <w:color w:val="000000" w:themeColor="text1"/>
          <w:sz w:val="24"/>
          <w:szCs w:val="24"/>
        </w:rPr>
        <w:t>a </w:t>
      </w:r>
      <w:r w:rsidR="005318D7">
        <w:rPr>
          <w:color w:val="000000" w:themeColor="text1"/>
          <w:sz w:val="24"/>
          <w:szCs w:val="24"/>
        </w:rPr>
        <w:t xml:space="preserve">získalo </w:t>
      </w:r>
      <w:r w:rsidR="005318D7" w:rsidRPr="005318D7">
        <w:rPr>
          <w:color w:val="000000" w:themeColor="text1"/>
          <w:sz w:val="24"/>
          <w:szCs w:val="24"/>
        </w:rPr>
        <w:t>certifikát EKO Gold za čerpání energie z obnovitelných zdrojů</w:t>
      </w:r>
      <w:r w:rsidR="000D26BF">
        <w:rPr>
          <w:color w:val="000000" w:themeColor="text1"/>
          <w:sz w:val="24"/>
          <w:szCs w:val="24"/>
        </w:rPr>
        <w:t>.</w:t>
      </w:r>
    </w:p>
    <w:p w14:paraId="6C6F1EFB" w14:textId="77777777" w:rsidR="005318D7" w:rsidRDefault="005318D7" w:rsidP="00851A50">
      <w:pPr>
        <w:jc w:val="both"/>
        <w:rPr>
          <w:color w:val="000000" w:themeColor="text1"/>
          <w:sz w:val="24"/>
          <w:szCs w:val="24"/>
        </w:rPr>
      </w:pPr>
    </w:p>
    <w:p w14:paraId="7E047EE3" w14:textId="1D9E4F16" w:rsidR="00956043" w:rsidRPr="0049578B" w:rsidRDefault="0049578B" w:rsidP="00851A50">
      <w:pPr>
        <w:autoSpaceDE w:val="0"/>
        <w:autoSpaceDN w:val="0"/>
        <w:adjustRightInd w:val="0"/>
        <w:jc w:val="both"/>
        <w:rPr>
          <w:rFonts w:ascii="MS Shell Dlg 2" w:hAnsi="MS Shell Dlg 2" w:cs="MS Shell Dlg 2"/>
          <w:sz w:val="16"/>
          <w:szCs w:val="16"/>
        </w:rPr>
      </w:pPr>
      <w:r w:rsidRPr="3EBFF9D1">
        <w:rPr>
          <w:rFonts w:ascii="Calibri" w:hAnsi="Calibri" w:cs="Calibri"/>
          <w:i/>
          <w:iCs/>
          <w:sz w:val="25"/>
          <w:szCs w:val="25"/>
        </w:rPr>
        <w:t>"</w:t>
      </w:r>
      <w:r w:rsidR="00D31CC9" w:rsidRPr="3EBFF9D1">
        <w:rPr>
          <w:i/>
          <w:iCs/>
          <w:color w:val="000000" w:themeColor="text1"/>
          <w:sz w:val="24"/>
          <w:szCs w:val="24"/>
        </w:rPr>
        <w:t>Výsledky</w:t>
      </w:r>
      <w:r w:rsidR="00956043" w:rsidRPr="3EBFF9D1">
        <w:rPr>
          <w:i/>
          <w:iCs/>
          <w:color w:val="000000" w:themeColor="text1"/>
          <w:sz w:val="24"/>
          <w:szCs w:val="24"/>
        </w:rPr>
        <w:t xml:space="preserve"> rok</w:t>
      </w:r>
      <w:r w:rsidR="00D31CC9" w:rsidRPr="3EBFF9D1">
        <w:rPr>
          <w:i/>
          <w:iCs/>
          <w:color w:val="000000" w:themeColor="text1"/>
          <w:sz w:val="24"/>
          <w:szCs w:val="24"/>
        </w:rPr>
        <w:t>u 2019</w:t>
      </w:r>
      <w:r w:rsidR="00956043" w:rsidRPr="3EBFF9D1">
        <w:rPr>
          <w:i/>
          <w:iCs/>
          <w:color w:val="000000" w:themeColor="text1"/>
          <w:sz w:val="24"/>
          <w:szCs w:val="24"/>
        </w:rPr>
        <w:t xml:space="preserve"> </w:t>
      </w:r>
      <w:r w:rsidR="00D31CC9" w:rsidRPr="3EBFF9D1">
        <w:rPr>
          <w:i/>
          <w:iCs/>
          <w:color w:val="000000" w:themeColor="text1"/>
          <w:sz w:val="24"/>
          <w:szCs w:val="24"/>
        </w:rPr>
        <w:t>dokládají</w:t>
      </w:r>
      <w:r w:rsidR="00956043" w:rsidRPr="3EBFF9D1">
        <w:rPr>
          <w:i/>
          <w:iCs/>
          <w:color w:val="000000" w:themeColor="text1"/>
          <w:sz w:val="24"/>
          <w:szCs w:val="24"/>
        </w:rPr>
        <w:t xml:space="preserve"> významný posun v probíhající transformaci KCP do moderní, efektivní, příjemné, společensky zodpovědné a technologicky vyspělé společnosti s prvotřídními službami.</w:t>
      </w:r>
      <w:r w:rsidR="001D0384" w:rsidRPr="3EBFF9D1">
        <w:rPr>
          <w:i/>
          <w:iCs/>
          <w:color w:val="000000" w:themeColor="text1"/>
          <w:sz w:val="24"/>
          <w:szCs w:val="24"/>
        </w:rPr>
        <w:t xml:space="preserve"> </w:t>
      </w:r>
      <w:r w:rsidR="000D26BF" w:rsidRPr="3EBFF9D1">
        <w:rPr>
          <w:i/>
          <w:iCs/>
          <w:color w:val="000000" w:themeColor="text1"/>
          <w:sz w:val="24"/>
          <w:szCs w:val="24"/>
        </w:rPr>
        <w:t>Bohužel</w:t>
      </w:r>
      <w:r w:rsidR="001D0384" w:rsidRPr="3EBFF9D1">
        <w:rPr>
          <w:i/>
          <w:iCs/>
          <w:color w:val="000000" w:themeColor="text1"/>
          <w:sz w:val="24"/>
          <w:szCs w:val="24"/>
        </w:rPr>
        <w:t xml:space="preserve"> </w:t>
      </w:r>
      <w:r w:rsidR="0020493A" w:rsidRPr="3EBFF9D1">
        <w:rPr>
          <w:i/>
          <w:iCs/>
          <w:color w:val="000000" w:themeColor="text1"/>
          <w:sz w:val="24"/>
          <w:szCs w:val="24"/>
        </w:rPr>
        <w:t xml:space="preserve">za rok 2020 se </w:t>
      </w:r>
      <w:r w:rsidR="00D31CC9" w:rsidRPr="3EBFF9D1">
        <w:rPr>
          <w:i/>
          <w:iCs/>
          <w:color w:val="000000" w:themeColor="text1"/>
          <w:sz w:val="24"/>
          <w:szCs w:val="24"/>
        </w:rPr>
        <w:t>tržby</w:t>
      </w:r>
      <w:r w:rsidR="0020493A" w:rsidRPr="3EBFF9D1">
        <w:rPr>
          <w:i/>
          <w:iCs/>
          <w:color w:val="000000" w:themeColor="text1"/>
          <w:sz w:val="24"/>
          <w:szCs w:val="24"/>
        </w:rPr>
        <w:t xml:space="preserve"> KCP </w:t>
      </w:r>
      <w:r w:rsidR="000D26BF" w:rsidRPr="3EBFF9D1">
        <w:rPr>
          <w:i/>
          <w:iCs/>
          <w:color w:val="000000" w:themeColor="text1"/>
          <w:sz w:val="24"/>
          <w:szCs w:val="24"/>
        </w:rPr>
        <w:t>kvůli</w:t>
      </w:r>
      <w:r w:rsidR="001D0384" w:rsidRPr="3EBFF9D1">
        <w:rPr>
          <w:i/>
          <w:iCs/>
          <w:color w:val="000000" w:themeColor="text1"/>
          <w:sz w:val="24"/>
          <w:szCs w:val="24"/>
        </w:rPr>
        <w:t xml:space="preserve"> situaci kolem onem</w:t>
      </w:r>
      <w:r w:rsidR="0020493A" w:rsidRPr="3EBFF9D1">
        <w:rPr>
          <w:i/>
          <w:iCs/>
          <w:color w:val="000000" w:themeColor="text1"/>
          <w:sz w:val="24"/>
          <w:szCs w:val="24"/>
        </w:rPr>
        <w:t>ocnění COVID-19</w:t>
      </w:r>
      <w:r w:rsidR="001D0384" w:rsidRPr="3EBFF9D1">
        <w:rPr>
          <w:i/>
          <w:iCs/>
          <w:color w:val="000000" w:themeColor="text1"/>
          <w:sz w:val="24"/>
          <w:szCs w:val="24"/>
        </w:rPr>
        <w:t xml:space="preserve"> propadnou o desítky procent</w:t>
      </w:r>
      <w:r w:rsidR="00066DA6" w:rsidRPr="3EBFF9D1">
        <w:rPr>
          <w:i/>
          <w:iCs/>
          <w:color w:val="000000" w:themeColor="text1"/>
          <w:sz w:val="24"/>
          <w:szCs w:val="24"/>
        </w:rPr>
        <w:t>,</w:t>
      </w:r>
      <w:r w:rsidRPr="3EBFF9D1">
        <w:rPr>
          <w:rFonts w:ascii="Calibri" w:hAnsi="Calibri" w:cs="Calibri"/>
          <w:i/>
          <w:iCs/>
          <w:sz w:val="25"/>
          <w:szCs w:val="25"/>
        </w:rPr>
        <w:t>"</w:t>
      </w:r>
      <w:r w:rsidR="00956043" w:rsidRPr="3EBFF9D1">
        <w:rPr>
          <w:color w:val="000000" w:themeColor="text1"/>
          <w:sz w:val="24"/>
          <w:szCs w:val="24"/>
        </w:rPr>
        <w:t xml:space="preserve"> říká </w:t>
      </w:r>
      <w:r w:rsidR="00956043" w:rsidRPr="3EBFF9D1">
        <w:rPr>
          <w:b/>
          <w:bCs/>
          <w:color w:val="000000" w:themeColor="text1"/>
          <w:sz w:val="24"/>
          <w:szCs w:val="24"/>
        </w:rPr>
        <w:t xml:space="preserve">Lenka Žlebková, </w:t>
      </w:r>
      <w:r w:rsidR="005318D7" w:rsidRPr="3EBFF9D1">
        <w:rPr>
          <w:b/>
          <w:bCs/>
          <w:color w:val="000000" w:themeColor="text1"/>
          <w:sz w:val="24"/>
          <w:szCs w:val="24"/>
        </w:rPr>
        <w:t>generální</w:t>
      </w:r>
      <w:r w:rsidR="00956043" w:rsidRPr="3EBFF9D1">
        <w:rPr>
          <w:b/>
          <w:bCs/>
          <w:color w:val="000000" w:themeColor="text1"/>
          <w:sz w:val="24"/>
          <w:szCs w:val="24"/>
        </w:rPr>
        <w:t xml:space="preserve"> ředitelka</w:t>
      </w:r>
      <w:r w:rsidR="005318D7" w:rsidRPr="3EBFF9D1">
        <w:rPr>
          <w:b/>
          <w:bCs/>
          <w:color w:val="000000" w:themeColor="text1"/>
          <w:sz w:val="24"/>
          <w:szCs w:val="24"/>
        </w:rPr>
        <w:t xml:space="preserve"> KCP</w:t>
      </w:r>
      <w:r w:rsidR="00956043" w:rsidRPr="3EBFF9D1">
        <w:rPr>
          <w:color w:val="000000" w:themeColor="text1"/>
          <w:sz w:val="24"/>
          <w:szCs w:val="24"/>
        </w:rPr>
        <w:t>.</w:t>
      </w:r>
    </w:p>
    <w:p w14:paraId="0D84C679" w14:textId="77777777" w:rsidR="00A57E14" w:rsidRDefault="00A57E14" w:rsidP="00851A50">
      <w:pPr>
        <w:jc w:val="both"/>
        <w:rPr>
          <w:color w:val="000000" w:themeColor="text1"/>
          <w:sz w:val="24"/>
          <w:szCs w:val="24"/>
        </w:rPr>
      </w:pPr>
    </w:p>
    <w:p w14:paraId="39BEDB1C" w14:textId="7701C61A" w:rsidR="000D26BF" w:rsidRDefault="00DE4A3A" w:rsidP="00851A50">
      <w:pPr>
        <w:jc w:val="both"/>
        <w:rPr>
          <w:color w:val="000000" w:themeColor="text1"/>
          <w:sz w:val="24"/>
          <w:szCs w:val="24"/>
        </w:rPr>
      </w:pPr>
      <w:r>
        <w:rPr>
          <w:color w:val="000000" w:themeColor="text1"/>
          <w:sz w:val="24"/>
          <w:szCs w:val="24"/>
        </w:rPr>
        <w:t xml:space="preserve">Od března do května letošního roku se </w:t>
      </w:r>
      <w:r w:rsidR="000D26BF">
        <w:rPr>
          <w:color w:val="000000" w:themeColor="text1"/>
          <w:sz w:val="24"/>
          <w:szCs w:val="24"/>
        </w:rPr>
        <w:t xml:space="preserve">kvůli </w:t>
      </w:r>
      <w:proofErr w:type="spellStart"/>
      <w:r w:rsidR="000D26BF">
        <w:rPr>
          <w:color w:val="000000" w:themeColor="text1"/>
          <w:sz w:val="24"/>
          <w:szCs w:val="24"/>
        </w:rPr>
        <w:t>koronaviru</w:t>
      </w:r>
      <w:proofErr w:type="spellEnd"/>
      <w:r w:rsidR="000D26BF">
        <w:rPr>
          <w:color w:val="000000" w:themeColor="text1"/>
          <w:sz w:val="24"/>
          <w:szCs w:val="24"/>
        </w:rPr>
        <w:t xml:space="preserve"> nekonaly v</w:t>
      </w:r>
      <w:r w:rsidR="000D26BF" w:rsidRPr="001D0384">
        <w:rPr>
          <w:color w:val="000000" w:themeColor="text1"/>
          <w:sz w:val="24"/>
          <w:szCs w:val="24"/>
        </w:rPr>
        <w:t xml:space="preserve"> KC žádné kongresové, korporátní </w:t>
      </w:r>
      <w:r w:rsidR="000D26BF">
        <w:rPr>
          <w:color w:val="000000" w:themeColor="text1"/>
          <w:sz w:val="24"/>
          <w:szCs w:val="24"/>
        </w:rPr>
        <w:t>an</w:t>
      </w:r>
      <w:r w:rsidR="000D26BF" w:rsidRPr="001D0384">
        <w:rPr>
          <w:color w:val="000000" w:themeColor="text1"/>
          <w:sz w:val="24"/>
          <w:szCs w:val="24"/>
        </w:rPr>
        <w:t xml:space="preserve">i společenské </w:t>
      </w:r>
      <w:r w:rsidR="000D26BF">
        <w:rPr>
          <w:color w:val="000000" w:themeColor="text1"/>
          <w:sz w:val="24"/>
          <w:szCs w:val="24"/>
        </w:rPr>
        <w:t>akce,</w:t>
      </w:r>
      <w:r w:rsidR="000D26BF" w:rsidRPr="00994EFB">
        <w:rPr>
          <w:color w:val="000000" w:themeColor="text1"/>
          <w:sz w:val="24"/>
          <w:szCs w:val="24"/>
        </w:rPr>
        <w:t xml:space="preserve"> </w:t>
      </w:r>
      <w:r w:rsidR="000D26BF" w:rsidRPr="001D0384">
        <w:rPr>
          <w:color w:val="000000" w:themeColor="text1"/>
          <w:sz w:val="24"/>
          <w:szCs w:val="24"/>
        </w:rPr>
        <w:t>o přesunu plánovaných akcí na podzimní termíny roku 2020 a hlavně na rok 2021</w:t>
      </w:r>
      <w:r w:rsidR="000D26BF">
        <w:rPr>
          <w:color w:val="000000" w:themeColor="text1"/>
          <w:sz w:val="24"/>
          <w:szCs w:val="24"/>
        </w:rPr>
        <w:t xml:space="preserve"> se</w:t>
      </w:r>
      <w:r>
        <w:rPr>
          <w:color w:val="000000" w:themeColor="text1"/>
          <w:sz w:val="24"/>
          <w:szCs w:val="24"/>
        </w:rPr>
        <w:t xml:space="preserve"> stále</w:t>
      </w:r>
      <w:r w:rsidR="000D26BF">
        <w:rPr>
          <w:color w:val="000000" w:themeColor="text1"/>
          <w:sz w:val="24"/>
          <w:szCs w:val="24"/>
        </w:rPr>
        <w:t xml:space="preserve"> i</w:t>
      </w:r>
      <w:r w:rsidR="000D26BF" w:rsidRPr="001D0384">
        <w:rPr>
          <w:color w:val="000000" w:themeColor="text1"/>
          <w:sz w:val="24"/>
          <w:szCs w:val="24"/>
        </w:rPr>
        <w:t>ntenzivn</w:t>
      </w:r>
      <w:r w:rsidR="000D26BF">
        <w:rPr>
          <w:color w:val="000000" w:themeColor="text1"/>
          <w:sz w:val="24"/>
          <w:szCs w:val="24"/>
        </w:rPr>
        <w:t>ě</w:t>
      </w:r>
      <w:r w:rsidR="000D26BF" w:rsidRPr="001D0384">
        <w:rPr>
          <w:color w:val="000000" w:themeColor="text1"/>
          <w:sz w:val="24"/>
          <w:szCs w:val="24"/>
        </w:rPr>
        <w:t xml:space="preserve"> jedná</w:t>
      </w:r>
      <w:r w:rsidR="000D26BF">
        <w:rPr>
          <w:color w:val="000000" w:themeColor="text1"/>
          <w:sz w:val="24"/>
          <w:szCs w:val="24"/>
        </w:rPr>
        <w:t xml:space="preserve">. </w:t>
      </w:r>
      <w:r w:rsidR="000D26BF" w:rsidRPr="001D0384">
        <w:rPr>
          <w:color w:val="000000" w:themeColor="text1"/>
          <w:sz w:val="24"/>
          <w:szCs w:val="24"/>
        </w:rPr>
        <w:t xml:space="preserve"> Pokračují jen dlouhodobé</w:t>
      </w:r>
      <w:r w:rsidR="000D26BF">
        <w:rPr>
          <w:color w:val="000000" w:themeColor="text1"/>
          <w:sz w:val="24"/>
          <w:szCs w:val="24"/>
        </w:rPr>
        <w:t xml:space="preserve"> pronájmy kancelářských prostor</w:t>
      </w:r>
      <w:r>
        <w:rPr>
          <w:color w:val="000000" w:themeColor="text1"/>
          <w:sz w:val="24"/>
          <w:szCs w:val="24"/>
        </w:rPr>
        <w:t xml:space="preserve">, i u nich </w:t>
      </w:r>
      <w:r w:rsidR="00EC4C77">
        <w:rPr>
          <w:color w:val="000000" w:themeColor="text1"/>
          <w:sz w:val="24"/>
          <w:szCs w:val="24"/>
        </w:rPr>
        <w:t xml:space="preserve">ale </w:t>
      </w:r>
      <w:r>
        <w:rPr>
          <w:color w:val="000000" w:themeColor="text1"/>
          <w:sz w:val="24"/>
          <w:szCs w:val="24"/>
        </w:rPr>
        <w:t xml:space="preserve">došlo z důvodu </w:t>
      </w:r>
      <w:proofErr w:type="spellStart"/>
      <w:r>
        <w:rPr>
          <w:color w:val="000000" w:themeColor="text1"/>
          <w:sz w:val="24"/>
          <w:szCs w:val="24"/>
        </w:rPr>
        <w:t>koronaviru</w:t>
      </w:r>
      <w:proofErr w:type="spellEnd"/>
      <w:r>
        <w:rPr>
          <w:color w:val="000000" w:themeColor="text1"/>
          <w:sz w:val="24"/>
          <w:szCs w:val="24"/>
        </w:rPr>
        <w:t xml:space="preserve"> k poklesu. Ten se týkal zejména subjektů navázaných na kongresový byznys.</w:t>
      </w:r>
    </w:p>
    <w:p w14:paraId="69E8A220" w14:textId="77777777" w:rsidR="000D26BF" w:rsidRDefault="000D26BF" w:rsidP="00851A50">
      <w:pPr>
        <w:jc w:val="both"/>
        <w:rPr>
          <w:color w:val="000000" w:themeColor="text1"/>
          <w:sz w:val="24"/>
          <w:szCs w:val="24"/>
        </w:rPr>
      </w:pPr>
    </w:p>
    <w:p w14:paraId="1CA0A77A" w14:textId="332FD29E" w:rsidR="00A57E14" w:rsidRDefault="0049578B" w:rsidP="00851A50">
      <w:pPr>
        <w:jc w:val="both"/>
        <w:rPr>
          <w:color w:val="000000" w:themeColor="text1"/>
          <w:sz w:val="24"/>
          <w:szCs w:val="24"/>
        </w:rPr>
      </w:pPr>
      <w:r w:rsidRPr="3EBFF9D1">
        <w:rPr>
          <w:rFonts w:ascii="Calibri" w:hAnsi="Calibri" w:cs="Calibri"/>
          <w:i/>
          <w:iCs/>
          <w:sz w:val="25"/>
          <w:szCs w:val="25"/>
        </w:rPr>
        <w:t>"</w:t>
      </w:r>
      <w:r w:rsidR="00234019">
        <w:rPr>
          <w:i/>
          <w:iCs/>
          <w:color w:val="000000" w:themeColor="text1"/>
          <w:sz w:val="24"/>
          <w:szCs w:val="24"/>
        </w:rPr>
        <w:t>Minimalizovali</w:t>
      </w:r>
      <w:r w:rsidR="001D0384" w:rsidRPr="3EBFF9D1">
        <w:rPr>
          <w:i/>
          <w:iCs/>
          <w:color w:val="000000" w:themeColor="text1"/>
          <w:sz w:val="24"/>
          <w:szCs w:val="24"/>
        </w:rPr>
        <w:t xml:space="preserve"> jsme provozní</w:t>
      </w:r>
      <w:r w:rsidR="00994EFB" w:rsidRPr="3EBFF9D1">
        <w:rPr>
          <w:i/>
          <w:iCs/>
          <w:color w:val="000000" w:themeColor="text1"/>
          <w:sz w:val="24"/>
          <w:szCs w:val="24"/>
        </w:rPr>
        <w:t xml:space="preserve"> náklad</w:t>
      </w:r>
      <w:r w:rsidR="00843F90" w:rsidRPr="3EBFF9D1">
        <w:rPr>
          <w:i/>
          <w:iCs/>
          <w:color w:val="000000" w:themeColor="text1"/>
          <w:sz w:val="24"/>
          <w:szCs w:val="24"/>
        </w:rPr>
        <w:t>y</w:t>
      </w:r>
      <w:r w:rsidR="00994EFB" w:rsidRPr="3EBFF9D1">
        <w:rPr>
          <w:i/>
          <w:iCs/>
          <w:color w:val="000000" w:themeColor="text1"/>
          <w:sz w:val="24"/>
          <w:szCs w:val="24"/>
        </w:rPr>
        <w:t>, odložili</w:t>
      </w:r>
      <w:r w:rsidR="001D0384" w:rsidRPr="3EBFF9D1">
        <w:rPr>
          <w:i/>
          <w:iCs/>
          <w:color w:val="000000" w:themeColor="text1"/>
          <w:sz w:val="24"/>
          <w:szCs w:val="24"/>
        </w:rPr>
        <w:t xml:space="preserve"> někter</w:t>
      </w:r>
      <w:r w:rsidR="00994EFB" w:rsidRPr="3EBFF9D1">
        <w:rPr>
          <w:i/>
          <w:iCs/>
          <w:color w:val="000000" w:themeColor="text1"/>
          <w:sz w:val="24"/>
          <w:szCs w:val="24"/>
        </w:rPr>
        <w:t xml:space="preserve">é </w:t>
      </w:r>
      <w:r w:rsidR="001D0384" w:rsidRPr="3EBFF9D1">
        <w:rPr>
          <w:i/>
          <w:iCs/>
          <w:color w:val="000000" w:themeColor="text1"/>
          <w:sz w:val="24"/>
          <w:szCs w:val="24"/>
        </w:rPr>
        <w:t>investic</w:t>
      </w:r>
      <w:r w:rsidR="00994EFB" w:rsidRPr="3EBFF9D1">
        <w:rPr>
          <w:i/>
          <w:iCs/>
          <w:color w:val="000000" w:themeColor="text1"/>
          <w:sz w:val="24"/>
          <w:szCs w:val="24"/>
        </w:rPr>
        <w:t xml:space="preserve">e a </w:t>
      </w:r>
      <w:r w:rsidR="001D0384" w:rsidRPr="3EBFF9D1">
        <w:rPr>
          <w:i/>
          <w:iCs/>
          <w:color w:val="000000" w:themeColor="text1"/>
          <w:sz w:val="24"/>
          <w:szCs w:val="24"/>
        </w:rPr>
        <w:t>pokračuje</w:t>
      </w:r>
      <w:r w:rsidR="00994EFB" w:rsidRPr="3EBFF9D1">
        <w:rPr>
          <w:i/>
          <w:iCs/>
          <w:color w:val="000000" w:themeColor="text1"/>
          <w:sz w:val="24"/>
          <w:szCs w:val="24"/>
        </w:rPr>
        <w:t>me jen</w:t>
      </w:r>
      <w:r w:rsidR="001D0384" w:rsidRPr="3EBFF9D1">
        <w:rPr>
          <w:i/>
          <w:iCs/>
          <w:color w:val="000000" w:themeColor="text1"/>
          <w:sz w:val="24"/>
          <w:szCs w:val="24"/>
        </w:rPr>
        <w:t xml:space="preserve"> </w:t>
      </w:r>
      <w:r w:rsidR="00994EFB" w:rsidRPr="3EBFF9D1">
        <w:rPr>
          <w:i/>
          <w:iCs/>
          <w:color w:val="000000" w:themeColor="text1"/>
          <w:sz w:val="24"/>
          <w:szCs w:val="24"/>
        </w:rPr>
        <w:t xml:space="preserve">v investicích </w:t>
      </w:r>
      <w:r w:rsidR="001D0384" w:rsidRPr="3EBFF9D1">
        <w:rPr>
          <w:i/>
          <w:iCs/>
          <w:color w:val="000000" w:themeColor="text1"/>
          <w:sz w:val="24"/>
          <w:szCs w:val="24"/>
        </w:rPr>
        <w:t>strategického významu.</w:t>
      </w:r>
      <w:r w:rsidR="00994EFB" w:rsidRPr="3EBFF9D1">
        <w:rPr>
          <w:i/>
          <w:iCs/>
          <w:color w:val="000000" w:themeColor="text1"/>
          <w:sz w:val="24"/>
          <w:szCs w:val="24"/>
        </w:rPr>
        <w:t xml:space="preserve"> </w:t>
      </w:r>
      <w:r w:rsidR="0064552C" w:rsidRPr="3EBFF9D1">
        <w:rPr>
          <w:i/>
          <w:iCs/>
          <w:color w:val="000000" w:themeColor="text1"/>
          <w:sz w:val="24"/>
          <w:szCs w:val="24"/>
        </w:rPr>
        <w:t>Kongresové centrum se zapojuje do lokálních hybridních akcí, nabízíme služby</w:t>
      </w:r>
      <w:r w:rsidR="00234019">
        <w:rPr>
          <w:i/>
          <w:iCs/>
          <w:color w:val="000000" w:themeColor="text1"/>
          <w:sz w:val="24"/>
          <w:szCs w:val="24"/>
        </w:rPr>
        <w:t xml:space="preserve"> virtuálního studia</w:t>
      </w:r>
      <w:r w:rsidR="0064552C" w:rsidRPr="3EBFF9D1">
        <w:rPr>
          <w:i/>
          <w:iCs/>
          <w:color w:val="000000" w:themeColor="text1"/>
          <w:sz w:val="24"/>
          <w:szCs w:val="24"/>
        </w:rPr>
        <w:t xml:space="preserve">, jsme součástí iniciativ NO COVID. Plný restart je ale možný jen s návratem situace do normálu. </w:t>
      </w:r>
      <w:r w:rsidR="00994EFB" w:rsidRPr="3EBFF9D1">
        <w:rPr>
          <w:i/>
          <w:iCs/>
          <w:color w:val="000000" w:themeColor="text1"/>
          <w:sz w:val="24"/>
          <w:szCs w:val="24"/>
        </w:rPr>
        <w:t xml:space="preserve">Připravujeme se </w:t>
      </w:r>
      <w:r w:rsidR="0064552C" w:rsidRPr="3EBFF9D1">
        <w:rPr>
          <w:i/>
          <w:iCs/>
          <w:color w:val="000000" w:themeColor="text1"/>
          <w:sz w:val="24"/>
          <w:szCs w:val="24"/>
        </w:rPr>
        <w:t>proto</w:t>
      </w:r>
      <w:r w:rsidR="006144B2" w:rsidRPr="3EBFF9D1">
        <w:rPr>
          <w:i/>
          <w:iCs/>
          <w:color w:val="000000" w:themeColor="text1"/>
          <w:sz w:val="24"/>
          <w:szCs w:val="24"/>
        </w:rPr>
        <w:t xml:space="preserve"> </w:t>
      </w:r>
      <w:r w:rsidR="00994EFB" w:rsidRPr="3EBFF9D1">
        <w:rPr>
          <w:i/>
          <w:iCs/>
          <w:color w:val="000000" w:themeColor="text1"/>
          <w:sz w:val="24"/>
          <w:szCs w:val="24"/>
        </w:rPr>
        <w:t xml:space="preserve">i na </w:t>
      </w:r>
      <w:r w:rsidR="001D0384" w:rsidRPr="3EBFF9D1">
        <w:rPr>
          <w:i/>
          <w:iCs/>
          <w:color w:val="000000" w:themeColor="text1"/>
          <w:sz w:val="24"/>
          <w:szCs w:val="24"/>
        </w:rPr>
        <w:t>krizovou variantu, podle níž v roce 2020 nebude plně obnoven provoz KC ani hotelu</w:t>
      </w:r>
      <w:r w:rsidR="00994EFB" w:rsidRPr="3EBFF9D1">
        <w:rPr>
          <w:i/>
          <w:iCs/>
          <w:color w:val="000000" w:themeColor="text1"/>
          <w:sz w:val="24"/>
          <w:szCs w:val="24"/>
        </w:rPr>
        <w:t>. Podle nejhoršího scénáře lze očekávat</w:t>
      </w:r>
      <w:r w:rsidR="001D0384" w:rsidRPr="3EBFF9D1">
        <w:rPr>
          <w:i/>
          <w:iCs/>
          <w:color w:val="000000" w:themeColor="text1"/>
          <w:sz w:val="24"/>
          <w:szCs w:val="24"/>
        </w:rPr>
        <w:t xml:space="preserve"> meziroční pokles příjmů </w:t>
      </w:r>
      <w:r w:rsidR="00994EFB" w:rsidRPr="3EBFF9D1">
        <w:rPr>
          <w:i/>
          <w:iCs/>
          <w:color w:val="000000" w:themeColor="text1"/>
          <w:sz w:val="24"/>
          <w:szCs w:val="24"/>
        </w:rPr>
        <w:t xml:space="preserve">KCP až o </w:t>
      </w:r>
      <w:r w:rsidR="00234019">
        <w:rPr>
          <w:i/>
          <w:iCs/>
          <w:color w:val="000000" w:themeColor="text1"/>
          <w:sz w:val="24"/>
          <w:szCs w:val="24"/>
        </w:rPr>
        <w:t>7</w:t>
      </w:r>
      <w:r w:rsidR="00994EFB" w:rsidRPr="3EBFF9D1">
        <w:rPr>
          <w:i/>
          <w:iCs/>
          <w:color w:val="000000" w:themeColor="text1"/>
          <w:sz w:val="24"/>
          <w:szCs w:val="24"/>
        </w:rPr>
        <w:t>0 %</w:t>
      </w:r>
      <w:r w:rsidR="00066DA6" w:rsidRPr="3EBFF9D1">
        <w:rPr>
          <w:i/>
          <w:iCs/>
          <w:color w:val="000000" w:themeColor="text1"/>
          <w:sz w:val="24"/>
          <w:szCs w:val="24"/>
        </w:rPr>
        <w:t>,</w:t>
      </w:r>
      <w:r w:rsidRPr="3EBFF9D1">
        <w:rPr>
          <w:rFonts w:ascii="Calibri" w:hAnsi="Calibri" w:cs="Calibri"/>
          <w:i/>
          <w:iCs/>
          <w:sz w:val="25"/>
          <w:szCs w:val="25"/>
        </w:rPr>
        <w:t>"</w:t>
      </w:r>
      <w:r w:rsidR="00994EFB" w:rsidRPr="3EBFF9D1">
        <w:rPr>
          <w:color w:val="000000" w:themeColor="text1"/>
          <w:sz w:val="24"/>
          <w:szCs w:val="24"/>
        </w:rPr>
        <w:t xml:space="preserve"> shrnuje </w:t>
      </w:r>
      <w:r w:rsidR="00994EFB" w:rsidRPr="3EBFF9D1">
        <w:rPr>
          <w:b/>
          <w:bCs/>
          <w:color w:val="000000" w:themeColor="text1"/>
          <w:sz w:val="24"/>
          <w:szCs w:val="24"/>
        </w:rPr>
        <w:t>Lenka Žlebková</w:t>
      </w:r>
      <w:r w:rsidR="00994EFB" w:rsidRPr="3EBFF9D1">
        <w:rPr>
          <w:color w:val="000000" w:themeColor="text1"/>
          <w:sz w:val="24"/>
          <w:szCs w:val="24"/>
        </w:rPr>
        <w:t>.</w:t>
      </w:r>
    </w:p>
    <w:p w14:paraId="7790B9EB" w14:textId="77777777" w:rsidR="00843F90" w:rsidRDefault="00843F90" w:rsidP="00851A50">
      <w:pPr>
        <w:jc w:val="both"/>
        <w:rPr>
          <w:highlight w:val="cyan"/>
        </w:rPr>
      </w:pPr>
    </w:p>
    <w:p w14:paraId="5A24E856" w14:textId="1796508F" w:rsidR="00843F90" w:rsidRPr="00AF1950" w:rsidRDefault="00AF1950" w:rsidP="00851A50">
      <w:pPr>
        <w:jc w:val="both"/>
        <w:rPr>
          <w:i/>
          <w:iCs/>
          <w:color w:val="000000" w:themeColor="text1"/>
          <w:sz w:val="24"/>
          <w:szCs w:val="24"/>
        </w:rPr>
      </w:pPr>
      <w:r w:rsidRPr="0049578B">
        <w:rPr>
          <w:rFonts w:ascii="Calibri" w:hAnsi="Calibri" w:cs="Calibri"/>
          <w:i/>
          <w:sz w:val="25"/>
          <w:szCs w:val="25"/>
        </w:rPr>
        <w:lastRenderedPageBreak/>
        <w:t>"</w:t>
      </w:r>
      <w:r w:rsidRPr="00AF1950">
        <w:rPr>
          <w:i/>
          <w:iCs/>
          <w:sz w:val="24"/>
          <w:szCs w:val="24"/>
        </w:rPr>
        <w:t>Po dlouholetém stabilním růstu počtu kongresů a konferencí konaných v Praze a zároveň zvětšujícím se podílu mezinárodních akcí, jež v roce 2019 překročil hranici 50</w:t>
      </w:r>
      <w:r>
        <w:rPr>
          <w:i/>
          <w:iCs/>
          <w:sz w:val="24"/>
          <w:szCs w:val="24"/>
        </w:rPr>
        <w:t xml:space="preserve"> </w:t>
      </w:r>
      <w:r w:rsidRPr="00AF1950">
        <w:rPr>
          <w:i/>
          <w:iCs/>
          <w:sz w:val="24"/>
          <w:szCs w:val="24"/>
        </w:rPr>
        <w:t xml:space="preserve">%, způsobily </w:t>
      </w:r>
      <w:proofErr w:type="spellStart"/>
      <w:r w:rsidRPr="00AF1950">
        <w:rPr>
          <w:i/>
          <w:iCs/>
          <w:sz w:val="24"/>
          <w:szCs w:val="24"/>
        </w:rPr>
        <w:t>koronavirová</w:t>
      </w:r>
      <w:proofErr w:type="spellEnd"/>
      <w:r w:rsidRPr="00AF1950">
        <w:rPr>
          <w:i/>
          <w:iCs/>
          <w:sz w:val="24"/>
          <w:szCs w:val="24"/>
        </w:rPr>
        <w:t xml:space="preserve"> pandemie a s ní související opatření nejen rušení či kompletní přesun akcí do virtuálního prostoru, nýbrž i přesun akcí z roku 2020 na nové termíny v roce 2021. Prague </w:t>
      </w:r>
      <w:proofErr w:type="spellStart"/>
      <w:r w:rsidRPr="00AF1950">
        <w:rPr>
          <w:i/>
          <w:iCs/>
          <w:sz w:val="24"/>
          <w:szCs w:val="24"/>
        </w:rPr>
        <w:t>Convention</w:t>
      </w:r>
      <w:proofErr w:type="spellEnd"/>
      <w:r w:rsidRPr="00AF1950">
        <w:rPr>
          <w:i/>
          <w:iCs/>
          <w:sz w:val="24"/>
          <w:szCs w:val="24"/>
        </w:rPr>
        <w:t xml:space="preserve"> </w:t>
      </w:r>
      <w:proofErr w:type="spellStart"/>
      <w:r w:rsidRPr="00AF1950">
        <w:rPr>
          <w:i/>
          <w:iCs/>
          <w:sz w:val="24"/>
          <w:szCs w:val="24"/>
        </w:rPr>
        <w:t>Bureau</w:t>
      </w:r>
      <w:proofErr w:type="spellEnd"/>
      <w:r w:rsidRPr="00AF1950">
        <w:rPr>
          <w:i/>
          <w:iCs/>
          <w:sz w:val="24"/>
          <w:szCs w:val="24"/>
        </w:rPr>
        <w:t xml:space="preserve"> poskytuje organizátorům takovýchto akcí asistenci při hledání alternativních řešení, stejně jako nepřestává poskytovat podporu kandidaturám na uspořádání kongresů v dalších letech</w:t>
      </w:r>
      <w:r w:rsidR="00066DA6">
        <w:rPr>
          <w:i/>
          <w:iCs/>
          <w:sz w:val="24"/>
          <w:szCs w:val="24"/>
        </w:rPr>
        <w:t>,</w:t>
      </w:r>
      <w:r w:rsidRPr="0049578B">
        <w:rPr>
          <w:rFonts w:ascii="Calibri" w:hAnsi="Calibri" w:cs="Calibri"/>
          <w:i/>
          <w:sz w:val="25"/>
          <w:szCs w:val="25"/>
        </w:rPr>
        <w:t>"</w:t>
      </w:r>
      <w:r>
        <w:rPr>
          <w:i/>
          <w:iCs/>
          <w:sz w:val="24"/>
          <w:szCs w:val="24"/>
        </w:rPr>
        <w:t xml:space="preserve"> </w:t>
      </w:r>
      <w:r w:rsidRPr="00EC4C77">
        <w:rPr>
          <w:bCs/>
          <w:sz w:val="24"/>
          <w:szCs w:val="24"/>
        </w:rPr>
        <w:t>říká</w:t>
      </w:r>
      <w:r w:rsidRPr="00851A50">
        <w:rPr>
          <w:sz w:val="24"/>
          <w:szCs w:val="24"/>
        </w:rPr>
        <w:t xml:space="preserve"> </w:t>
      </w:r>
      <w:r w:rsidRPr="00851A50">
        <w:rPr>
          <w:b/>
          <w:bCs/>
          <w:sz w:val="24"/>
          <w:szCs w:val="24"/>
        </w:rPr>
        <w:t xml:space="preserve">Roman Muška, </w:t>
      </w:r>
      <w:proofErr w:type="spellStart"/>
      <w:r w:rsidRPr="00851A50">
        <w:rPr>
          <w:b/>
          <w:bCs/>
          <w:sz w:val="24"/>
          <w:szCs w:val="24"/>
        </w:rPr>
        <w:t>Managing</w:t>
      </w:r>
      <w:proofErr w:type="spellEnd"/>
      <w:r w:rsidRPr="00851A50">
        <w:rPr>
          <w:b/>
          <w:bCs/>
          <w:sz w:val="24"/>
          <w:szCs w:val="24"/>
        </w:rPr>
        <w:t xml:space="preserve"> </w:t>
      </w:r>
      <w:proofErr w:type="spellStart"/>
      <w:r w:rsidRPr="00851A50">
        <w:rPr>
          <w:b/>
          <w:bCs/>
          <w:sz w:val="24"/>
          <w:szCs w:val="24"/>
        </w:rPr>
        <w:t>Director</w:t>
      </w:r>
      <w:proofErr w:type="spellEnd"/>
      <w:r w:rsidRPr="00851A50">
        <w:rPr>
          <w:b/>
          <w:bCs/>
          <w:sz w:val="24"/>
          <w:szCs w:val="24"/>
        </w:rPr>
        <w:t xml:space="preserve"> Prague </w:t>
      </w:r>
      <w:proofErr w:type="spellStart"/>
      <w:r w:rsidRPr="00851A50">
        <w:rPr>
          <w:b/>
          <w:bCs/>
          <w:sz w:val="24"/>
          <w:szCs w:val="24"/>
        </w:rPr>
        <w:t>Convention</w:t>
      </w:r>
      <w:proofErr w:type="spellEnd"/>
      <w:r w:rsidRPr="00851A50">
        <w:rPr>
          <w:b/>
          <w:bCs/>
          <w:sz w:val="24"/>
          <w:szCs w:val="24"/>
        </w:rPr>
        <w:t xml:space="preserve"> </w:t>
      </w:r>
      <w:proofErr w:type="spellStart"/>
      <w:r w:rsidRPr="00851A50">
        <w:rPr>
          <w:b/>
          <w:bCs/>
          <w:sz w:val="24"/>
          <w:szCs w:val="24"/>
        </w:rPr>
        <w:t>Bureau</w:t>
      </w:r>
      <w:proofErr w:type="spellEnd"/>
      <w:r w:rsidR="005968C7">
        <w:rPr>
          <w:b/>
          <w:bCs/>
          <w:sz w:val="24"/>
          <w:szCs w:val="24"/>
        </w:rPr>
        <w:t>,</w:t>
      </w:r>
      <w:r w:rsidRPr="00851A50">
        <w:rPr>
          <w:sz w:val="24"/>
          <w:szCs w:val="24"/>
        </w:rPr>
        <w:t xml:space="preserve"> </w:t>
      </w:r>
      <w:r w:rsidRPr="00EC4C77">
        <w:rPr>
          <w:bCs/>
          <w:sz w:val="24"/>
          <w:szCs w:val="24"/>
        </w:rPr>
        <w:t>a</w:t>
      </w:r>
      <w:r w:rsidRPr="00851A50">
        <w:rPr>
          <w:b/>
          <w:bCs/>
          <w:sz w:val="24"/>
          <w:szCs w:val="24"/>
        </w:rPr>
        <w:t xml:space="preserve"> </w:t>
      </w:r>
      <w:r w:rsidRPr="00EC4C77">
        <w:rPr>
          <w:bCs/>
          <w:sz w:val="24"/>
          <w:szCs w:val="24"/>
        </w:rPr>
        <w:t>dodává</w:t>
      </w:r>
      <w:r w:rsidR="00EC4C77">
        <w:rPr>
          <w:bCs/>
          <w:sz w:val="24"/>
          <w:szCs w:val="24"/>
        </w:rPr>
        <w:t>:</w:t>
      </w:r>
      <w:r w:rsidRPr="00851A50">
        <w:rPr>
          <w:sz w:val="24"/>
          <w:szCs w:val="24"/>
        </w:rPr>
        <w:t xml:space="preserve"> </w:t>
      </w:r>
      <w:r w:rsidRPr="0049578B">
        <w:rPr>
          <w:rFonts w:ascii="Calibri" w:hAnsi="Calibri" w:cs="Calibri"/>
          <w:i/>
          <w:sz w:val="25"/>
          <w:szCs w:val="25"/>
        </w:rPr>
        <w:t>"</w:t>
      </w:r>
      <w:r w:rsidRPr="00AF1950">
        <w:rPr>
          <w:i/>
          <w:iCs/>
          <w:sz w:val="24"/>
          <w:szCs w:val="24"/>
        </w:rPr>
        <w:t>Připravujeme se na očekávané změny v charakteru akcí a poptávek</w:t>
      </w:r>
      <w:r w:rsidR="00851A50">
        <w:rPr>
          <w:i/>
          <w:iCs/>
          <w:sz w:val="24"/>
          <w:szCs w:val="24"/>
        </w:rPr>
        <w:br/>
      </w:r>
      <w:r w:rsidRPr="00AF1950">
        <w:rPr>
          <w:i/>
          <w:iCs/>
          <w:sz w:val="24"/>
          <w:szCs w:val="24"/>
        </w:rPr>
        <w:t>a v současnosti se proto zaměřujeme na prezentaci rozšiřujících se kapacit Prahy pro uspořádání a realizaci virtuálních či hybridních konferencí, hygienických a bezpečnostních standardů a udržitelnosti v pražském kongresovém průmyslu. V neposlední řadě aktivně spolupracujeme na tvorbě národních a municipálních strategií, pro něž vyhledáváme úspěšné vědecké, technické či průmyslové obory se silnou perspektivou růstu v mezinárodním konkurenčním prostředí a s vysokým potenciálem pro pořádání mezinárodních odborných akcí v hlavním městě.</w:t>
      </w:r>
      <w:r w:rsidR="00066DA6" w:rsidRPr="0049578B">
        <w:rPr>
          <w:rFonts w:ascii="Calibri" w:hAnsi="Calibri" w:cs="Calibri"/>
          <w:i/>
          <w:sz w:val="25"/>
          <w:szCs w:val="25"/>
        </w:rPr>
        <w:t>"</w:t>
      </w:r>
    </w:p>
    <w:p w14:paraId="5A45C4D7" w14:textId="3298955B" w:rsidR="00A57E14" w:rsidRDefault="00A57E14" w:rsidP="00A57E14">
      <w:pPr>
        <w:shd w:val="clear" w:color="auto" w:fill="FFFFFF" w:themeFill="background1"/>
        <w:spacing w:afterAutospacing="1"/>
        <w:jc w:val="both"/>
        <w:rPr>
          <w:rFonts w:ascii="Times New Roman" w:eastAsia="Times New Roman" w:hAnsi="Times New Roman" w:cs="Times New Roman"/>
          <w:b/>
          <w:bCs/>
          <w:i/>
          <w:iCs/>
          <w:sz w:val="24"/>
          <w:szCs w:val="24"/>
        </w:rPr>
      </w:pPr>
    </w:p>
    <w:p w14:paraId="22A69DD3" w14:textId="6D01725A" w:rsidR="00851A50" w:rsidRDefault="00851A50" w:rsidP="00A57E14">
      <w:pPr>
        <w:shd w:val="clear" w:color="auto" w:fill="FFFFFF" w:themeFill="background1"/>
        <w:spacing w:afterAutospacing="1"/>
        <w:jc w:val="both"/>
        <w:rPr>
          <w:rFonts w:ascii="Times New Roman" w:eastAsia="Times New Roman" w:hAnsi="Times New Roman" w:cs="Times New Roman"/>
          <w:b/>
          <w:bCs/>
          <w:i/>
          <w:iCs/>
          <w:sz w:val="24"/>
          <w:szCs w:val="24"/>
        </w:rPr>
      </w:pPr>
    </w:p>
    <w:p w14:paraId="2D01EA2E" w14:textId="3D81A7E6" w:rsidR="00851A50" w:rsidRDefault="00851A50" w:rsidP="00A57E14">
      <w:pPr>
        <w:shd w:val="clear" w:color="auto" w:fill="FFFFFF" w:themeFill="background1"/>
        <w:spacing w:afterAutospacing="1"/>
        <w:jc w:val="both"/>
        <w:rPr>
          <w:rFonts w:ascii="Times New Roman" w:eastAsia="Times New Roman" w:hAnsi="Times New Roman" w:cs="Times New Roman"/>
          <w:b/>
          <w:bCs/>
          <w:i/>
          <w:iCs/>
          <w:sz w:val="24"/>
          <w:szCs w:val="24"/>
        </w:rPr>
      </w:pPr>
    </w:p>
    <w:p w14:paraId="7B4813A4" w14:textId="77777777" w:rsidR="00851A50" w:rsidRDefault="00851A50" w:rsidP="00A57E14">
      <w:pPr>
        <w:shd w:val="clear" w:color="auto" w:fill="FFFFFF" w:themeFill="background1"/>
        <w:spacing w:afterAutospacing="1"/>
        <w:jc w:val="both"/>
        <w:rPr>
          <w:rFonts w:ascii="Times New Roman" w:eastAsia="Times New Roman" w:hAnsi="Times New Roman" w:cs="Times New Roman"/>
          <w:b/>
          <w:bCs/>
          <w:i/>
          <w:iCs/>
          <w:sz w:val="24"/>
          <w:szCs w:val="24"/>
        </w:rPr>
      </w:pPr>
    </w:p>
    <w:p w14:paraId="419D5DEC" w14:textId="77777777" w:rsidR="00A57E14" w:rsidRPr="006144B2" w:rsidRDefault="00A57E14" w:rsidP="00A57E14">
      <w:pPr>
        <w:shd w:val="clear" w:color="auto" w:fill="FFFFFF" w:themeFill="background1"/>
        <w:spacing w:afterAutospacing="1"/>
        <w:jc w:val="both"/>
        <w:rPr>
          <w:rFonts w:ascii="Times New Roman" w:eastAsia="Times New Roman" w:hAnsi="Times New Roman" w:cs="Times New Roman"/>
          <w:b/>
          <w:bCs/>
          <w:i/>
          <w:iCs/>
          <w:szCs w:val="24"/>
        </w:rPr>
      </w:pPr>
    </w:p>
    <w:p w14:paraId="4D28FD33" w14:textId="77777777" w:rsidR="00A57E14" w:rsidRPr="006144B2" w:rsidRDefault="00A57E14" w:rsidP="00A57E14">
      <w:pPr>
        <w:shd w:val="clear" w:color="auto" w:fill="FFFFFF" w:themeFill="background1"/>
        <w:spacing w:afterAutospacing="1"/>
        <w:jc w:val="both"/>
        <w:rPr>
          <w:rFonts w:cstheme="minorHAnsi"/>
          <w:sz w:val="20"/>
        </w:rPr>
      </w:pPr>
      <w:r w:rsidRPr="006144B2">
        <w:rPr>
          <w:rFonts w:eastAsia="Times New Roman" w:cstheme="minorHAnsi"/>
          <w:b/>
          <w:bCs/>
          <w:i/>
          <w:iCs/>
          <w:szCs w:val="24"/>
        </w:rPr>
        <w:t>Kongresové centrum Praha</w:t>
      </w:r>
      <w:r w:rsidRPr="006144B2">
        <w:rPr>
          <w:rFonts w:eastAsia="Times New Roman" w:cstheme="minorHAnsi"/>
          <w:i/>
          <w:iCs/>
          <w:szCs w:val="24"/>
        </w:rPr>
        <w:t xml:space="preserve"> je největší kongresové centrum v České republice, které nabízí 70 sálů a salónků pro konání akcí od malých konferencí po velké kongresy včetně vybavení na nejvyšší technické úrovni. Výhodou je výborná dopravní dostupnost do blízkého centra města, díky kterému disponuje krásným výhledem na historickou Prahu. Jeho součástí je i Business Centre Vyšehrad a čtyřhvězdičkový hotel </w:t>
      </w:r>
      <w:proofErr w:type="spellStart"/>
      <w:r w:rsidRPr="006144B2">
        <w:rPr>
          <w:rFonts w:eastAsia="Times New Roman" w:cstheme="minorHAnsi"/>
          <w:i/>
          <w:iCs/>
          <w:szCs w:val="24"/>
        </w:rPr>
        <w:t>Holiday</w:t>
      </w:r>
      <w:proofErr w:type="spellEnd"/>
      <w:r w:rsidRPr="006144B2">
        <w:rPr>
          <w:rFonts w:eastAsia="Times New Roman" w:cstheme="minorHAnsi"/>
          <w:i/>
          <w:iCs/>
          <w:szCs w:val="24"/>
        </w:rPr>
        <w:t xml:space="preserve"> Inn Prague Congress Centre s kapacitou 254 pokojů. KCP získalo prestižní ocenění </w:t>
      </w:r>
      <w:proofErr w:type="spellStart"/>
      <w:r w:rsidRPr="006144B2">
        <w:rPr>
          <w:rFonts w:eastAsia="Times New Roman" w:cstheme="minorHAnsi"/>
          <w:i/>
          <w:iCs/>
          <w:szCs w:val="24"/>
        </w:rPr>
        <w:t>Superbrands</w:t>
      </w:r>
      <w:proofErr w:type="spellEnd"/>
      <w:r w:rsidRPr="006144B2">
        <w:rPr>
          <w:rFonts w:eastAsia="Times New Roman" w:cstheme="minorHAnsi"/>
          <w:i/>
          <w:iCs/>
          <w:szCs w:val="24"/>
        </w:rPr>
        <w:t xml:space="preserve"> 2019 a certifikát EKO Gold za čerpání energie z obnovitelných zdrojů. Více na </w:t>
      </w:r>
      <w:hyperlink r:id="rId10">
        <w:r w:rsidRPr="006144B2">
          <w:rPr>
            <w:rStyle w:val="Hypertextovodkaz"/>
            <w:rFonts w:eastAsia="Times New Roman" w:cstheme="minorHAnsi"/>
            <w:i/>
            <w:iCs/>
            <w:color w:val="0563C1"/>
            <w:szCs w:val="24"/>
          </w:rPr>
          <w:t>www.praguecc.cz</w:t>
        </w:r>
      </w:hyperlink>
    </w:p>
    <w:p w14:paraId="38867EE5" w14:textId="77777777" w:rsidR="00A57E14" w:rsidRDefault="00A57E14" w:rsidP="00A57E14">
      <w:pPr>
        <w:shd w:val="clear" w:color="auto" w:fill="FFFFFF" w:themeFill="background1"/>
        <w:spacing w:afterAutospacing="1"/>
        <w:jc w:val="both"/>
        <w:rPr>
          <w:rFonts w:eastAsia="Times New Roman"/>
          <w:color w:val="212529"/>
          <w:sz w:val="24"/>
          <w:szCs w:val="24"/>
          <w:lang w:eastAsia="cs-CZ"/>
        </w:rPr>
      </w:pPr>
    </w:p>
    <w:p w14:paraId="1ABEEA37" w14:textId="77777777" w:rsidR="00A57E14" w:rsidRPr="00851A50" w:rsidRDefault="00A57E14" w:rsidP="00A57E14">
      <w:pPr>
        <w:shd w:val="clear" w:color="auto" w:fill="FFFFFF" w:themeFill="background1"/>
        <w:spacing w:after="100" w:afterAutospacing="1"/>
        <w:jc w:val="both"/>
        <w:rPr>
          <w:rFonts w:eastAsia="Times New Roman"/>
          <w:b/>
          <w:bCs/>
          <w:color w:val="212529"/>
          <w:sz w:val="24"/>
          <w:szCs w:val="24"/>
          <w:lang w:eastAsia="cs-CZ"/>
        </w:rPr>
      </w:pPr>
      <w:r w:rsidRPr="00851A50">
        <w:rPr>
          <w:rFonts w:eastAsia="Times New Roman"/>
          <w:b/>
          <w:bCs/>
          <w:color w:val="212529"/>
          <w:sz w:val="24"/>
          <w:szCs w:val="24"/>
          <w:lang w:eastAsia="cs-CZ"/>
        </w:rPr>
        <w:t>Kontakt pro média:</w:t>
      </w:r>
    </w:p>
    <w:p w14:paraId="2AA4BCDA" w14:textId="77777777" w:rsidR="00851A50" w:rsidRPr="00B637E6" w:rsidRDefault="00A57E14" w:rsidP="00B637E6">
      <w:pPr>
        <w:jc w:val="both"/>
        <w:rPr>
          <w:color w:val="000000" w:themeColor="text1"/>
          <w:sz w:val="24"/>
          <w:szCs w:val="24"/>
        </w:rPr>
      </w:pPr>
      <w:r w:rsidRPr="00B637E6">
        <w:rPr>
          <w:color w:val="000000" w:themeColor="text1"/>
          <w:sz w:val="24"/>
          <w:szCs w:val="24"/>
        </w:rPr>
        <w:t xml:space="preserve">Simona </w:t>
      </w:r>
      <w:r w:rsidR="00851A50" w:rsidRPr="00B637E6">
        <w:rPr>
          <w:color w:val="000000" w:themeColor="text1"/>
          <w:sz w:val="24"/>
          <w:szCs w:val="24"/>
        </w:rPr>
        <w:t>Kožuchová</w:t>
      </w:r>
    </w:p>
    <w:p w14:paraId="23804E8A" w14:textId="1B3AB8AD" w:rsidR="00851A50" w:rsidRPr="00B637E6" w:rsidRDefault="00851A50" w:rsidP="00B637E6">
      <w:pPr>
        <w:jc w:val="both"/>
        <w:rPr>
          <w:color w:val="000000" w:themeColor="text1"/>
          <w:sz w:val="24"/>
          <w:szCs w:val="24"/>
        </w:rPr>
      </w:pPr>
      <w:r w:rsidRPr="00B637E6">
        <w:rPr>
          <w:color w:val="000000" w:themeColor="text1"/>
          <w:sz w:val="24"/>
          <w:szCs w:val="24"/>
        </w:rPr>
        <w:t>+420 776 464 973</w:t>
      </w:r>
    </w:p>
    <w:p w14:paraId="292BFD59" w14:textId="3C92B4C2" w:rsidR="00A57E14" w:rsidRDefault="00234019" w:rsidP="00B637E6">
      <w:pPr>
        <w:jc w:val="both"/>
        <w:rPr>
          <w:color w:val="000000" w:themeColor="text1"/>
          <w:sz w:val="24"/>
          <w:szCs w:val="24"/>
        </w:rPr>
      </w:pPr>
      <w:hyperlink r:id="rId11" w:history="1">
        <w:r w:rsidR="00B637E6" w:rsidRPr="0091375E">
          <w:rPr>
            <w:rStyle w:val="Hypertextovodkaz"/>
            <w:sz w:val="24"/>
            <w:szCs w:val="24"/>
          </w:rPr>
          <w:t>kozuchova@praguecc.cz</w:t>
        </w:r>
      </w:hyperlink>
    </w:p>
    <w:p w14:paraId="60ADC4ED" w14:textId="77777777" w:rsidR="00B637E6" w:rsidRPr="00B637E6" w:rsidRDefault="00B637E6" w:rsidP="00B637E6">
      <w:pPr>
        <w:jc w:val="both"/>
        <w:rPr>
          <w:color w:val="000000" w:themeColor="text1"/>
          <w:sz w:val="24"/>
          <w:szCs w:val="24"/>
        </w:rPr>
      </w:pPr>
    </w:p>
    <w:sectPr w:rsidR="00B637E6" w:rsidRPr="00B637E6" w:rsidSect="00AA43E2">
      <w:headerReference w:type="default" r:id="rId12"/>
      <w:pgSz w:w="11906" w:h="16838"/>
      <w:pgMar w:top="2269"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EB14A" w14:textId="77777777" w:rsidR="00160853" w:rsidRDefault="00160853" w:rsidP="00A81785">
      <w:r>
        <w:separator/>
      </w:r>
    </w:p>
  </w:endnote>
  <w:endnote w:type="continuationSeparator" w:id="0">
    <w:p w14:paraId="1DC1D213" w14:textId="77777777" w:rsidR="00160853" w:rsidRDefault="00160853" w:rsidP="00A81785">
      <w:r>
        <w:continuationSeparator/>
      </w:r>
    </w:p>
  </w:endnote>
  <w:endnote w:type="continuationNotice" w:id="1">
    <w:p w14:paraId="0255C238" w14:textId="77777777" w:rsidR="0053291C" w:rsidRDefault="00532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3F668" w14:textId="77777777" w:rsidR="00160853" w:rsidRDefault="00160853" w:rsidP="00A81785">
      <w:r>
        <w:separator/>
      </w:r>
    </w:p>
  </w:footnote>
  <w:footnote w:type="continuationSeparator" w:id="0">
    <w:p w14:paraId="1A850782" w14:textId="77777777" w:rsidR="00160853" w:rsidRDefault="00160853" w:rsidP="00A81785">
      <w:r>
        <w:continuationSeparator/>
      </w:r>
    </w:p>
  </w:footnote>
  <w:footnote w:type="continuationNotice" w:id="1">
    <w:p w14:paraId="5BCDA828" w14:textId="77777777" w:rsidR="0053291C" w:rsidRDefault="00532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526D" w14:textId="51CE1850" w:rsidR="00AA43E2" w:rsidRDefault="00AA43E2">
    <w:pPr>
      <w:pStyle w:val="Zhlav"/>
    </w:pPr>
    <w:r w:rsidRPr="00C231EE">
      <w:rPr>
        <w:noProof/>
        <w:lang w:eastAsia="cs-CZ"/>
      </w:rPr>
      <w:drawing>
        <wp:anchor distT="0" distB="0" distL="114300" distR="114300" simplePos="0" relativeHeight="251659264" behindDoc="1" locked="0" layoutInCell="1" allowOverlap="1" wp14:anchorId="6A8785E8" wp14:editId="1C981DB1">
          <wp:simplePos x="0" y="0"/>
          <wp:positionH relativeFrom="margin">
            <wp:align>right</wp:align>
          </wp:positionH>
          <wp:positionV relativeFrom="page">
            <wp:posOffset>419100</wp:posOffset>
          </wp:positionV>
          <wp:extent cx="1173001" cy="889108"/>
          <wp:effectExtent l="0" t="0" r="0" b="0"/>
          <wp:wrapNone/>
          <wp:docPr id="21" name="Obrázek 21" descr="E:\Re-Branding\Fast and Simple\PCC_CORPORATE_IDENTITY_GUIDE\PCC_CORPORATE_IDENTITY_GUIDE\1_LOGO\1_01_Logo_Ctvercova_varianta\1_0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Branding\Fast and Simple\PCC_CORPORATE_IDENTITY_GUIDE\PCC_CORPORATE_IDENTITY_GUIDE\1_LOGO\1_01_Logo_Ctvercova_varianta\1_01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001" cy="8891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0MTY1sTCwNDU0tLBU0lEKTi0uzszPAykwqgUAXB1ndiwAAAA="/>
  </w:docVars>
  <w:rsids>
    <w:rsidRoot w:val="00320108"/>
    <w:rsid w:val="000278AB"/>
    <w:rsid w:val="00066DA6"/>
    <w:rsid w:val="000C0364"/>
    <w:rsid w:val="000D26BF"/>
    <w:rsid w:val="001431F3"/>
    <w:rsid w:val="00160853"/>
    <w:rsid w:val="00185567"/>
    <w:rsid w:val="00196D98"/>
    <w:rsid w:val="001D0384"/>
    <w:rsid w:val="001E541E"/>
    <w:rsid w:val="001F5FE3"/>
    <w:rsid w:val="0020493A"/>
    <w:rsid w:val="002233BC"/>
    <w:rsid w:val="00234019"/>
    <w:rsid w:val="002909CC"/>
    <w:rsid w:val="002A3C86"/>
    <w:rsid w:val="00320108"/>
    <w:rsid w:val="0033715E"/>
    <w:rsid w:val="00357E27"/>
    <w:rsid w:val="003A3767"/>
    <w:rsid w:val="003D4124"/>
    <w:rsid w:val="003F77CB"/>
    <w:rsid w:val="0049578B"/>
    <w:rsid w:val="005318D7"/>
    <w:rsid w:val="0053291C"/>
    <w:rsid w:val="0054682F"/>
    <w:rsid w:val="0056217E"/>
    <w:rsid w:val="00562537"/>
    <w:rsid w:val="00592C9E"/>
    <w:rsid w:val="005946D4"/>
    <w:rsid w:val="0059518D"/>
    <w:rsid w:val="005968C7"/>
    <w:rsid w:val="006144B2"/>
    <w:rsid w:val="00620515"/>
    <w:rsid w:val="0064552C"/>
    <w:rsid w:val="00677E93"/>
    <w:rsid w:val="00677F3B"/>
    <w:rsid w:val="0072066D"/>
    <w:rsid w:val="00737493"/>
    <w:rsid w:val="0075076B"/>
    <w:rsid w:val="00843F90"/>
    <w:rsid w:val="00851A50"/>
    <w:rsid w:val="0088185F"/>
    <w:rsid w:val="00912AC3"/>
    <w:rsid w:val="00956043"/>
    <w:rsid w:val="00963D10"/>
    <w:rsid w:val="00994EFB"/>
    <w:rsid w:val="009E5FC7"/>
    <w:rsid w:val="00A431A0"/>
    <w:rsid w:val="00A57E14"/>
    <w:rsid w:val="00A81785"/>
    <w:rsid w:val="00AA43E2"/>
    <w:rsid w:val="00AB6DD7"/>
    <w:rsid w:val="00AF1950"/>
    <w:rsid w:val="00AF7F0E"/>
    <w:rsid w:val="00B22F61"/>
    <w:rsid w:val="00B47C04"/>
    <w:rsid w:val="00B637E6"/>
    <w:rsid w:val="00BD118C"/>
    <w:rsid w:val="00C07662"/>
    <w:rsid w:val="00C23B92"/>
    <w:rsid w:val="00C47A31"/>
    <w:rsid w:val="00C80F59"/>
    <w:rsid w:val="00D31CC9"/>
    <w:rsid w:val="00D40F12"/>
    <w:rsid w:val="00D5025A"/>
    <w:rsid w:val="00D8505A"/>
    <w:rsid w:val="00DD03B2"/>
    <w:rsid w:val="00DE4A3A"/>
    <w:rsid w:val="00EC4C77"/>
    <w:rsid w:val="00F26092"/>
    <w:rsid w:val="00F53984"/>
    <w:rsid w:val="3EBFF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AAEB6F"/>
  <w15:chartTrackingRefBased/>
  <w15:docId w15:val="{AE873820-581F-4D87-B88E-649C5FB3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0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81785"/>
    <w:pPr>
      <w:tabs>
        <w:tab w:val="center" w:pos="4536"/>
        <w:tab w:val="right" w:pos="9072"/>
      </w:tabs>
    </w:pPr>
  </w:style>
  <w:style w:type="character" w:customStyle="1" w:styleId="ZhlavChar">
    <w:name w:val="Záhlaví Char"/>
    <w:basedOn w:val="Standardnpsmoodstavce"/>
    <w:link w:val="Zhlav"/>
    <w:uiPriority w:val="99"/>
    <w:rsid w:val="00A81785"/>
  </w:style>
  <w:style w:type="paragraph" w:styleId="Zpat">
    <w:name w:val="footer"/>
    <w:basedOn w:val="Normln"/>
    <w:link w:val="ZpatChar"/>
    <w:uiPriority w:val="99"/>
    <w:unhideWhenUsed/>
    <w:rsid w:val="00A81785"/>
    <w:pPr>
      <w:tabs>
        <w:tab w:val="center" w:pos="4536"/>
        <w:tab w:val="right" w:pos="9072"/>
      </w:tabs>
    </w:pPr>
  </w:style>
  <w:style w:type="character" w:customStyle="1" w:styleId="ZpatChar">
    <w:name w:val="Zápatí Char"/>
    <w:basedOn w:val="Standardnpsmoodstavce"/>
    <w:link w:val="Zpat"/>
    <w:uiPriority w:val="99"/>
    <w:rsid w:val="00A81785"/>
  </w:style>
  <w:style w:type="character" w:styleId="Hypertextovodkaz">
    <w:name w:val="Hyperlink"/>
    <w:basedOn w:val="Standardnpsmoodstavce"/>
    <w:uiPriority w:val="99"/>
    <w:unhideWhenUsed/>
    <w:rsid w:val="00A81785"/>
    <w:rPr>
      <w:color w:val="0563C1" w:themeColor="hyperlink"/>
      <w:u w:val="single"/>
    </w:rPr>
  </w:style>
  <w:style w:type="character" w:styleId="Siln">
    <w:name w:val="Strong"/>
    <w:basedOn w:val="Standardnpsmoodstavce"/>
    <w:uiPriority w:val="22"/>
    <w:qFormat/>
    <w:rsid w:val="00D5025A"/>
    <w:rPr>
      <w:b/>
      <w:bCs/>
    </w:rPr>
  </w:style>
  <w:style w:type="character" w:customStyle="1" w:styleId="Nevyeenzmnka1">
    <w:name w:val="Nevyřešená zmínka1"/>
    <w:basedOn w:val="Standardnpsmoodstavce"/>
    <w:uiPriority w:val="99"/>
    <w:semiHidden/>
    <w:unhideWhenUsed/>
    <w:rsid w:val="0075076B"/>
    <w:rPr>
      <w:color w:val="605E5C"/>
      <w:shd w:val="clear" w:color="auto" w:fill="E1DFDD"/>
    </w:rPr>
  </w:style>
  <w:style w:type="character" w:styleId="Odkaznakoment">
    <w:name w:val="annotation reference"/>
    <w:uiPriority w:val="99"/>
    <w:semiHidden/>
    <w:rsid w:val="00C47A31"/>
    <w:rPr>
      <w:sz w:val="16"/>
      <w:szCs w:val="16"/>
    </w:rPr>
  </w:style>
  <w:style w:type="paragraph" w:styleId="Textkomente">
    <w:name w:val="annotation text"/>
    <w:basedOn w:val="Normln"/>
    <w:link w:val="TextkomenteChar"/>
    <w:uiPriority w:val="99"/>
    <w:semiHidden/>
    <w:rsid w:val="00C47A31"/>
    <w:pPr>
      <w:spacing w:after="180" w:line="252" w:lineRule="auto"/>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C47A31"/>
    <w:rPr>
      <w:rFonts w:eastAsia="Times New Roman" w:cs="Times New Roman"/>
      <w:sz w:val="20"/>
      <w:szCs w:val="20"/>
      <w:lang w:eastAsia="cs-CZ"/>
    </w:rPr>
  </w:style>
  <w:style w:type="paragraph" w:styleId="Textbubliny">
    <w:name w:val="Balloon Text"/>
    <w:basedOn w:val="Normln"/>
    <w:link w:val="TextbublinyChar"/>
    <w:uiPriority w:val="99"/>
    <w:semiHidden/>
    <w:unhideWhenUsed/>
    <w:rsid w:val="00C47A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7A3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6144B2"/>
    <w:pPr>
      <w:spacing w:after="0" w:line="240" w:lineRule="auto"/>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6144B2"/>
    <w:rPr>
      <w:rFonts w:eastAsia="Times New Roman" w:cs="Times New Roman"/>
      <w:b/>
      <w:bCs/>
      <w:sz w:val="20"/>
      <w:szCs w:val="20"/>
      <w:lang w:eastAsia="cs-CZ"/>
    </w:rPr>
  </w:style>
  <w:style w:type="character" w:styleId="Sledovanodkaz">
    <w:name w:val="FollowedHyperlink"/>
    <w:basedOn w:val="Standardnpsmoodstavce"/>
    <w:uiPriority w:val="99"/>
    <w:semiHidden/>
    <w:unhideWhenUsed/>
    <w:rsid w:val="00851A50"/>
    <w:rPr>
      <w:color w:val="954F72" w:themeColor="followedHyperlink"/>
      <w:u w:val="single"/>
    </w:rPr>
  </w:style>
  <w:style w:type="character" w:styleId="Nevyeenzmnka">
    <w:name w:val="Unresolved Mention"/>
    <w:basedOn w:val="Standardnpsmoodstavce"/>
    <w:uiPriority w:val="99"/>
    <w:semiHidden/>
    <w:unhideWhenUsed/>
    <w:rsid w:val="00B637E6"/>
    <w:rPr>
      <w:color w:val="605E5C"/>
      <w:shd w:val="clear" w:color="auto" w:fill="E1DFDD"/>
    </w:rPr>
  </w:style>
  <w:style w:type="character" w:customStyle="1" w:styleId="UnresolvedMention1">
    <w:name w:val="Unresolved Mention1"/>
    <w:basedOn w:val="Standardnpsmoodstavce"/>
    <w:uiPriority w:val="99"/>
    <w:semiHidden/>
    <w:unhideWhenUsed/>
    <w:rsid w:val="00532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79511">
      <w:bodyDiv w:val="1"/>
      <w:marLeft w:val="0"/>
      <w:marRight w:val="0"/>
      <w:marTop w:val="0"/>
      <w:marBottom w:val="0"/>
      <w:divBdr>
        <w:top w:val="none" w:sz="0" w:space="0" w:color="auto"/>
        <w:left w:val="none" w:sz="0" w:space="0" w:color="auto"/>
        <w:bottom w:val="none" w:sz="0" w:space="0" w:color="auto"/>
        <w:right w:val="none" w:sz="0" w:space="0" w:color="auto"/>
      </w:divBdr>
    </w:div>
    <w:div w:id="15062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zuchova@praguecc.cz" TargetMode="External"/><Relationship Id="rId5" Type="http://schemas.openxmlformats.org/officeDocument/2006/relationships/styles" Target="styles.xml"/><Relationship Id="rId10" Type="http://schemas.openxmlformats.org/officeDocument/2006/relationships/hyperlink" Target="http://www.praguecc.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47dc1e4-da43-4e87-b0c6-f9d53be2e47d">
      <UserInfo>
        <DisplayName>Novák Pavel</DisplayName>
        <AccountId>803</AccountId>
        <AccountType/>
      </UserInfo>
      <UserInfo>
        <DisplayName>Fiala Tomáš</DisplayName>
        <AccountId>4233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92007BACB8BD41B3A1F083386C83FB" ma:contentTypeVersion="13" ma:contentTypeDescription="Vytvoří nový dokument" ma:contentTypeScope="" ma:versionID="a419fc7195f51f92e6585d19ec4ba770">
  <xsd:schema xmlns:xsd="http://www.w3.org/2001/XMLSchema" xmlns:xs="http://www.w3.org/2001/XMLSchema" xmlns:p="http://schemas.microsoft.com/office/2006/metadata/properties" xmlns:ns3="3b9f1f54-e684-4187-933e-35cfe540a90e" xmlns:ns4="c47dc1e4-da43-4e87-b0c6-f9d53be2e47d" targetNamespace="http://schemas.microsoft.com/office/2006/metadata/properties" ma:root="true" ma:fieldsID="964dd53c4b2a3e2ed972e155901d02c0" ns3:_="" ns4:_="">
    <xsd:import namespace="3b9f1f54-e684-4187-933e-35cfe540a90e"/>
    <xsd:import namespace="c47dc1e4-da43-4e87-b0c6-f9d53be2e4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1f54-e684-4187-933e-35cfe540a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dc1e4-da43-4e87-b0c6-f9d53be2e47d"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0B9F4-AFDD-4E80-B55C-EA121E9DA22A}">
  <ds:schemaRefs>
    <ds:schemaRef ds:uri="http://schemas.microsoft.com/sharepoint/v3/contenttype/forms"/>
  </ds:schemaRefs>
</ds:datastoreItem>
</file>

<file path=customXml/itemProps2.xml><?xml version="1.0" encoding="utf-8"?>
<ds:datastoreItem xmlns:ds="http://schemas.openxmlformats.org/officeDocument/2006/customXml" ds:itemID="{651DD3EF-F259-4E1A-98C7-216833F0BF4E}">
  <ds:schemaRefs>
    <ds:schemaRef ds:uri="http://schemas.openxmlformats.org/officeDocument/2006/bibliography"/>
  </ds:schemaRefs>
</ds:datastoreItem>
</file>

<file path=customXml/itemProps3.xml><?xml version="1.0" encoding="utf-8"?>
<ds:datastoreItem xmlns:ds="http://schemas.openxmlformats.org/officeDocument/2006/customXml" ds:itemID="{FCEAB432-BBBF-4DF9-B101-F06EB0FBC745}">
  <ds:schemaRefs>
    <ds:schemaRef ds:uri="http://purl.org/dc/elements/1.1/"/>
    <ds:schemaRef ds:uri="http://schemas.microsoft.com/office/2006/documentManagement/types"/>
    <ds:schemaRef ds:uri="http://purl.org/dc/dcmitype/"/>
    <ds:schemaRef ds:uri="http://www.w3.org/XML/1998/namespace"/>
    <ds:schemaRef ds:uri="http://purl.org/dc/terms/"/>
    <ds:schemaRef ds:uri="c47dc1e4-da43-4e87-b0c6-f9d53be2e47d"/>
    <ds:schemaRef ds:uri="http://schemas.microsoft.com/office/infopath/2007/PartnerControls"/>
    <ds:schemaRef ds:uri="http://schemas.openxmlformats.org/package/2006/metadata/core-properties"/>
    <ds:schemaRef ds:uri="3b9f1f54-e684-4187-933e-35cfe540a90e"/>
    <ds:schemaRef ds:uri="http://schemas.microsoft.com/office/2006/metadata/properties"/>
  </ds:schemaRefs>
</ds:datastoreItem>
</file>

<file path=customXml/itemProps4.xml><?xml version="1.0" encoding="utf-8"?>
<ds:datastoreItem xmlns:ds="http://schemas.openxmlformats.org/officeDocument/2006/customXml" ds:itemID="{4B7C002C-AAC7-4974-ABE6-100153C36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1f54-e684-4187-933e-35cfe540a90e"/>
    <ds:schemaRef ds:uri="c47dc1e4-da43-4e87-b0c6-f9d53be2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736</Words>
  <Characters>4346</Characters>
  <Application>Microsoft Office Word</Application>
  <DocSecurity>4</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5072</CharactersWithSpaces>
  <SharedDoc>false</SharedDoc>
  <HLinks>
    <vt:vector size="12" baseType="variant">
      <vt:variant>
        <vt:i4>5046398</vt:i4>
      </vt:variant>
      <vt:variant>
        <vt:i4>3</vt:i4>
      </vt:variant>
      <vt:variant>
        <vt:i4>0</vt:i4>
      </vt:variant>
      <vt:variant>
        <vt:i4>5</vt:i4>
      </vt:variant>
      <vt:variant>
        <vt:lpwstr>mailto:kozuchova@praguecc.cz</vt:lpwstr>
      </vt:variant>
      <vt:variant>
        <vt:lpwstr/>
      </vt:variant>
      <vt:variant>
        <vt:i4>7864352</vt:i4>
      </vt:variant>
      <vt:variant>
        <vt:i4>0</vt:i4>
      </vt:variant>
      <vt:variant>
        <vt:i4>0</vt:i4>
      </vt:variant>
      <vt:variant>
        <vt:i4>5</vt:i4>
      </vt:variant>
      <vt:variant>
        <vt:lpwstr>http://www.praguecc.cz/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Polanova</dc:creator>
  <cp:keywords/>
  <dc:description/>
  <cp:lastModifiedBy>Žlebková, Lenka</cp:lastModifiedBy>
  <cp:revision>2</cp:revision>
  <dcterms:created xsi:type="dcterms:W3CDTF">2020-08-18T17:49:00Z</dcterms:created>
  <dcterms:modified xsi:type="dcterms:W3CDTF">2020-08-18T17:49:00Z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0x0101003392007BACB8BD41B3A1F083386C83FB</vt:lpwstr>
  </property>
</Properties>
</file>